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10525"/>
        <w:gridCol w:w="270"/>
      </w:tblGrid>
      <w:tr w:rsidR="00F33189" w:rsidRPr="00AA4794" w14:paraId="3AF17B3D" w14:textId="77777777" w:rsidTr="00645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</w:trPr>
        <w:tc>
          <w:tcPr>
            <w:tcW w:w="10530" w:type="dxa"/>
            <w:tcBorders>
              <w:right w:val="single" w:sz="4" w:space="0" w:color="auto"/>
            </w:tcBorders>
            <w:tcMar>
              <w:right w:w="288" w:type="dxa"/>
            </w:tcMar>
          </w:tcPr>
          <w:p w14:paraId="71500158" w14:textId="5D0DDD78" w:rsidR="00795C2E" w:rsidRDefault="00BD506A" w:rsidP="00795C2E">
            <w:pPr>
              <w:jc w:val="center"/>
            </w:pPr>
            <w:bookmarkStart w:id="0" w:name="_GoBack"/>
            <w:bookmarkEnd w:id="0"/>
            <w:r>
              <w:t>YOUR SCHOOL LOGO</w:t>
            </w:r>
          </w:p>
          <w:p w14:paraId="7E8FF431" w14:textId="71D6FF90" w:rsidR="00092947" w:rsidRPr="00092947" w:rsidRDefault="00092947" w:rsidP="00092947">
            <w:pPr>
              <w:pStyle w:val="Heading1"/>
              <w:jc w:val="center"/>
              <w:outlineLvl w:val="0"/>
              <w:rPr>
                <w:rFonts w:ascii="Arial" w:hAnsi="Arial" w:cs="Arial"/>
                <w:color w:val="0070C0"/>
                <w:sz w:val="56"/>
                <w:szCs w:val="56"/>
              </w:rPr>
            </w:pPr>
            <w:r w:rsidRPr="00092947">
              <w:rPr>
                <w:rFonts w:ascii="Arial" w:hAnsi="Arial" w:cs="Arial"/>
                <w:color w:val="0070C0"/>
                <w:sz w:val="56"/>
                <w:szCs w:val="56"/>
              </w:rPr>
              <w:t>Mature PLAR</w:t>
            </w:r>
          </w:p>
          <w:p w14:paraId="0A6CD0B5" w14:textId="03C954FD" w:rsidR="00F33189" w:rsidRDefault="00092947" w:rsidP="00092947">
            <w:pPr>
              <w:pStyle w:val="Heading1"/>
              <w:jc w:val="center"/>
              <w:outlineLvl w:val="0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092947">
              <w:rPr>
                <w:rFonts w:ascii="Arial" w:hAnsi="Arial" w:cs="Arial"/>
                <w:color w:val="0070C0"/>
                <w:sz w:val="44"/>
                <w:szCs w:val="44"/>
              </w:rPr>
              <w:t>Prior Lear</w:t>
            </w:r>
            <w:r>
              <w:rPr>
                <w:rFonts w:ascii="Arial" w:hAnsi="Arial" w:cs="Arial"/>
                <w:color w:val="0070C0"/>
                <w:sz w:val="44"/>
                <w:szCs w:val="44"/>
              </w:rPr>
              <w:t>ning Assessment and Recognition</w:t>
            </w:r>
          </w:p>
          <w:p w14:paraId="5DCE3384" w14:textId="4B38748F" w:rsidR="006663B6" w:rsidRPr="006663B6" w:rsidRDefault="006663B6" w:rsidP="006663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3B6">
              <w:rPr>
                <w:rFonts w:ascii="Arial" w:hAnsi="Arial" w:cs="Arial"/>
                <w:b/>
                <w:sz w:val="22"/>
                <w:szCs w:val="22"/>
              </w:rPr>
              <w:t>Information for Secondary School Staff</w:t>
            </w:r>
          </w:p>
          <w:p w14:paraId="218BA487" w14:textId="77777777" w:rsidR="00092947" w:rsidRPr="00092947" w:rsidRDefault="00092947" w:rsidP="00092947"/>
          <w:p w14:paraId="0B8F54B2" w14:textId="1072BD7A" w:rsidR="00F33189" w:rsidRPr="00287078" w:rsidRDefault="00DF00AA" w:rsidP="00092947">
            <w:pPr>
              <w:spacing w:after="1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92947" w:rsidRPr="00092947">
              <w:rPr>
                <w:rFonts w:ascii="Arial" w:hAnsi="Arial" w:cs="Arial"/>
                <w:sz w:val="22"/>
                <w:szCs w:val="22"/>
              </w:rPr>
              <w:t xml:space="preserve">PLAR is the formal evaluation and credit-granting process whereby </w:t>
            </w:r>
            <w:r w:rsidR="005C1187">
              <w:rPr>
                <w:rFonts w:ascii="Arial" w:hAnsi="Arial" w:cs="Arial"/>
                <w:sz w:val="22"/>
                <w:szCs w:val="22"/>
              </w:rPr>
              <w:t xml:space="preserve">mature </w:t>
            </w:r>
            <w:r w:rsidR="009127E4">
              <w:rPr>
                <w:rFonts w:ascii="Arial" w:hAnsi="Arial" w:cs="Arial"/>
                <w:sz w:val="22"/>
                <w:szCs w:val="22"/>
              </w:rPr>
              <w:t>students</w:t>
            </w:r>
            <w:r w:rsidR="00092947" w:rsidRPr="00092947">
              <w:rPr>
                <w:rFonts w:ascii="Arial" w:hAnsi="Arial" w:cs="Arial"/>
                <w:sz w:val="22"/>
                <w:szCs w:val="22"/>
              </w:rPr>
              <w:t xml:space="preserve"> may obtain credits for prior learning – the knowledge and skills that mature students have acquired, in both formal and informal ways, outside secondary school.</w:t>
            </w:r>
          </w:p>
          <w:p w14:paraId="14B0F933" w14:textId="77777777" w:rsidR="00F33189" w:rsidRDefault="005F5F8A" w:rsidP="00795C2E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F3318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3850301" wp14:editId="40D112D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104775</wp:posOffset>
                      </wp:positionV>
                      <wp:extent cx="1362075" cy="8191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518D1" w14:textId="48FECAA4" w:rsidR="00172553" w:rsidRPr="00287078" w:rsidRDefault="00172553" w:rsidP="001725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*</w:t>
                                  </w:r>
                                  <w:r w:rsidR="005F5F8A" w:rsidRPr="002870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u</w:t>
                                  </w:r>
                                  <w:r w:rsidR="006D7E94" w:rsidRPr="002870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p to 16 Grade 9/10 credits</w:t>
                                  </w:r>
                                </w:p>
                                <w:p w14:paraId="01B9FBEB" w14:textId="2643674D" w:rsidR="005F5F8A" w:rsidRPr="00F33189" w:rsidRDefault="00172553" w:rsidP="005F5F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*</w:t>
                                  </w:r>
                                  <w:r w:rsidR="005F5F8A" w:rsidRPr="002870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up to 10 Grade 11/12 credits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38503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pt;margin-top:8.25pt;width:107.25pt;height:6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" filled="f" stroked="f">
                      <v:textbox>
                        <w:txbxContent>
                          <w:p w14:paraId="2F4518D1" w14:textId="48FECAA4" w:rsidR="00172553" w:rsidRPr="00287078" w:rsidRDefault="00172553" w:rsidP="001725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*</w:t>
                            </w:r>
                            <w:r w:rsidR="005F5F8A" w:rsidRPr="00287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</w:t>
                            </w:r>
                            <w:r w:rsidR="006D7E94" w:rsidRPr="00287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 to 16 Grade 9/10 credits</w:t>
                            </w:r>
                          </w:p>
                          <w:p w14:paraId="01B9FBEB" w14:textId="2643674D" w:rsidR="005F5F8A" w:rsidRPr="00F33189" w:rsidRDefault="00172553" w:rsidP="005F5F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*</w:t>
                            </w:r>
                            <w:r w:rsidR="005F5F8A" w:rsidRPr="00287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up to 10 Grade 11/12 credits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16CA" w:rsidRPr="00F33189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2FCD3F11" wp14:editId="6FF92B0A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114300</wp:posOffset>
                      </wp:positionV>
                      <wp:extent cx="1333500" cy="74295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5C9C6" w14:textId="77777777" w:rsidR="006B1B92" w:rsidRPr="00287078" w:rsidRDefault="006B1B92" w:rsidP="006D7E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87078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knowledge, experience, skills, training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FCD3F11" id="_x0000_s1027" type="#_x0000_t202" style="position:absolute;left:0;text-align:left;margin-left:230.25pt;margin-top:9pt;width:105pt;height:58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" filled="f" stroked="f">
                      <v:textbox>
                        <w:txbxContent>
                          <w:p w14:paraId="0405C9C6" w14:textId="77777777" w:rsidR="006B1B92" w:rsidRPr="00287078" w:rsidRDefault="006B1B92" w:rsidP="006D7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87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knowledge, experience, skills, training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16CA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F523DB" wp14:editId="7723CB8C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15875</wp:posOffset>
                      </wp:positionV>
                      <wp:extent cx="1495425" cy="952500"/>
                      <wp:effectExtent l="0" t="0" r="28575" b="19050"/>
                      <wp:wrapNone/>
                      <wp:docPr id="4" name="Flowchart: Dela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9525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C679D22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4" o:spid="_x0000_s1026" type="#_x0000_t135" style="position:absolute;margin-left:230.25pt;margin-top:1.25pt;width:117.75pt;height: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" fillcolor="#0070c0" strokecolor="black [3213]" strokeweight="1pt"/>
                  </w:pict>
                </mc:Fallback>
              </mc:AlternateContent>
            </w:r>
            <w:r w:rsidR="007716CA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2B374F" wp14:editId="63EAD4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1495425" cy="952500"/>
                      <wp:effectExtent l="0" t="0" r="28575" b="19050"/>
                      <wp:wrapNone/>
                      <wp:docPr id="7" name="Flowchart: Dela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95425" cy="9525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8A4909F" id="Flowchart: Delay 7" o:spid="_x0000_s1026" type="#_x0000_t135" style="position:absolute;margin-left:0;margin-top:3.55pt;width:117.75pt;height:7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" fillcolor="#0070c0" strokecolor="black [3213]" strokeweight="1pt"/>
                  </w:pict>
                </mc:Fallback>
              </mc:AlternateContent>
            </w:r>
          </w:p>
          <w:p w14:paraId="6454C668" w14:textId="77777777" w:rsidR="00F33189" w:rsidRPr="00D66DC0" w:rsidRDefault="006B1B92" w:rsidP="00795C2E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4B939D" wp14:editId="7DFF87A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6350</wp:posOffset>
                      </wp:positionV>
                      <wp:extent cx="1009650" cy="447675"/>
                      <wp:effectExtent l="19050" t="19050" r="38100" b="47625"/>
                      <wp:wrapNone/>
                      <wp:docPr id="8" name="Left-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4767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1849233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8" o:spid="_x0000_s1026" type="#_x0000_t69" style="position:absolute;margin-left:132pt;margin-top:.5pt;width:79.5pt;height:3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" adj="4789" fillcolor="black [3213]" strokecolor="#0070c0" strokeweight="1pt"/>
                  </w:pict>
                </mc:Fallback>
              </mc:AlternateContent>
            </w:r>
          </w:p>
          <w:p w14:paraId="234C7C6B" w14:textId="77777777" w:rsidR="00F33189" w:rsidRDefault="00F33189" w:rsidP="00795C2E">
            <w:pPr>
              <w:spacing w:after="160" w:line="312" w:lineRule="auto"/>
              <w:jc w:val="center"/>
            </w:pPr>
          </w:p>
          <w:p w14:paraId="484DD948" w14:textId="51815C7A" w:rsidR="00F33189" w:rsidRPr="00AA4794" w:rsidRDefault="00F33189" w:rsidP="00795C2E">
            <w:pPr>
              <w:spacing w:after="160" w:line="312" w:lineRule="auto"/>
              <w:jc w:val="center"/>
            </w:pPr>
          </w:p>
          <w:p w14:paraId="6D9572C6" w14:textId="18C96A27" w:rsidR="00F33189" w:rsidRPr="00AA4794" w:rsidRDefault="003151D5" w:rsidP="00795C2E">
            <w:pPr>
              <w:spacing w:after="160" w:line="312" w:lineRule="auto"/>
              <w:jc w:val="center"/>
            </w:pPr>
            <w:r w:rsidRPr="00A25983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3DAE25AF" wp14:editId="2624B00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4069715</wp:posOffset>
                      </wp:positionV>
                      <wp:extent cx="4972050" cy="914401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9144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657FF" w14:textId="6253D9A4" w:rsidR="006B1B92" w:rsidRPr="009E2D57" w:rsidRDefault="006B1B92" w:rsidP="00DE33B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If a student achieves 26 credits (max allowed) through the </w:t>
                                  </w:r>
                                  <w:r w:rsidR="007C71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PLAR proc</w:t>
                                  </w:r>
                                  <w:r w:rsidR="00385C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ess, they will need to complete</w:t>
                                  </w: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4 Grade 11/12 courses including:</w:t>
                                  </w:r>
                                </w:p>
                                <w:p w14:paraId="3EDA86B0" w14:textId="15763C0B" w:rsidR="006B1B92" w:rsidRPr="009E2D57" w:rsidRDefault="006B1B92" w:rsidP="00DE33BE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Grade 11 and 12 English, </w:t>
                                  </w:r>
                                  <w:r w:rsidR="00ED1134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  <w:r w:rsidR="001846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Math</w:t>
                                  </w:r>
                                  <w:r w:rsidR="00ED1134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(11/12) credit</w:t>
                                  </w: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1 additional </w:t>
                                  </w:r>
                                  <w:r w:rsidR="00E003D1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senior </w:t>
                                  </w: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credit, Ontario Literacy requirement and Community </w:t>
                                  </w:r>
                                  <w:r w:rsidR="008B647B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Service </w:t>
                                  </w:r>
                                  <w:r w:rsidR="007C71B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ours</w:t>
                                  </w:r>
                                  <w:r w:rsidR="00B130D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606DD87D" w14:textId="77777777" w:rsidR="006B1B92" w:rsidRPr="006B1B92" w:rsidRDefault="006B1B92" w:rsidP="006B1B9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DAE25AF" id="Text Box 11" o:spid="_x0000_s1028" type="#_x0000_t202" style="position:absolute;left:0;text-align:left;margin-left:132pt;margin-top:320.45pt;width:391.5pt;height:1in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" stroked="f">
                      <v:textbox>
                        <w:txbxContent>
                          <w:p w14:paraId="0B3657FF" w14:textId="6253D9A4" w:rsidR="006B1B92" w:rsidRPr="009E2D57" w:rsidRDefault="006B1B92" w:rsidP="00DE33B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a student achieves 26 credits (max allowed) through the </w:t>
                            </w:r>
                            <w:r w:rsidR="007C71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PLAR proc</w:t>
                            </w:r>
                            <w:r w:rsidR="00385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ess, they will need to complete</w:t>
                            </w: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4 Grade 11/12 courses including:</w:t>
                            </w:r>
                          </w:p>
                          <w:p w14:paraId="3EDA86B0" w14:textId="15763C0B" w:rsidR="006B1B92" w:rsidRPr="009E2D57" w:rsidRDefault="006B1B92" w:rsidP="00DE33BE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Grade 11 and 12 English, </w:t>
                            </w:r>
                            <w:r w:rsidR="00ED1134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1846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Math</w:t>
                            </w:r>
                            <w:r w:rsidR="00ED1134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(11/12) credit</w:t>
                            </w: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1 additional </w:t>
                            </w:r>
                            <w:r w:rsidR="00E003D1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senior </w:t>
                            </w: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credit, Ontario Literacy requirement and Community </w:t>
                            </w:r>
                            <w:r w:rsidR="008B647B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Service </w:t>
                            </w:r>
                            <w:r w:rsidR="007C71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ours</w:t>
                            </w:r>
                            <w:r w:rsidR="00B130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6DD87D" w14:textId="77777777" w:rsidR="006B1B92" w:rsidRPr="006B1B92" w:rsidRDefault="006B1B92" w:rsidP="006B1B9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983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2C83818" wp14:editId="5F161E7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2660016</wp:posOffset>
                      </wp:positionV>
                      <wp:extent cx="4924425" cy="1162050"/>
                      <wp:effectExtent l="0" t="0" r="952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76C40" w14:textId="40A494FC" w:rsidR="006B1B92" w:rsidRPr="009E2D57" w:rsidRDefault="00727F09" w:rsidP="003151D5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Student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 w:rsidR="003151D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can earn up to 10 credits by providing</w:t>
                                  </w:r>
                                  <w:r w:rsidR="008B647B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evidence of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647B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experiences, training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and accomplishm</w:t>
                                  </w:r>
                                  <w:r w:rsidR="00385C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ents</w:t>
                                  </w:r>
                                  <w:r w:rsidR="008F6E6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that</w:t>
                                  </w:r>
                                  <w:proofErr w:type="spellEnd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indicate</w:t>
                                  </w:r>
                                  <w:proofErr w:type="spellEnd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completion</w:t>
                                  </w:r>
                                  <w:proofErr w:type="spellEnd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of </w:t>
                                  </w:r>
                                  <w:proofErr w:type="spellStart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learning</w:t>
                                  </w:r>
                                  <w:proofErr w:type="spellEnd"/>
                                  <w:r w:rsidR="00A0123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</w:t>
                                  </w:r>
                                  <w:proofErr w:type="spellStart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similar</w:t>
                                  </w:r>
                                  <w:proofErr w:type="spellEnd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to the expectations of </w:t>
                                  </w:r>
                                  <w:proofErr w:type="spellStart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specific</w:t>
                                  </w:r>
                                  <w:proofErr w:type="spellEnd"/>
                                  <w:r w:rsidR="005C1A44" w:rsidRP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courses in the O</w:t>
                                  </w:r>
                                  <w:r w:rsid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ntario Grade 11 and 12 </w:t>
                                  </w:r>
                                  <w:proofErr w:type="gramStart"/>
                                  <w:r w:rsid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curriculum</w:t>
                                  </w:r>
                                  <w:proofErr w:type="gramEnd"/>
                                  <w:r w:rsid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CA"/>
                                    </w:rPr>
                                    <w:t>.</w:t>
                                  </w:r>
                                  <w:r w:rsidR="00385C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5C1A4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Examples</w:t>
                                  </w:r>
                                  <w:r w:rsidR="00385C5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include: </w:t>
                                  </w:r>
                                  <w:r w:rsidR="009E2D57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transcripts, training certifications, </w:t>
                                  </w:r>
                                  <w:r w:rsidR="0017255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letters of appraisal or recommendation from employers, volunteer experiences, documentation of languages, resume, T4’s, ROE’s, pay stubs</w:t>
                                  </w:r>
                                  <w:r w:rsidR="00DE33B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17255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etc</w:t>
                                  </w:r>
                                  <w:r w:rsidR="008B647B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1CC0A573" w14:textId="77777777" w:rsidR="006B1B92" w:rsidRPr="006B1B92" w:rsidRDefault="006B1B92" w:rsidP="00E34E9A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2C83818" id="Text Box 10" o:spid="_x0000_s1029" type="#_x0000_t202" style="position:absolute;left:0;text-align:left;margin-left:132pt;margin-top:209.45pt;width:387.75pt;height:9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" stroked="f">
                      <v:textbox>
                        <w:txbxContent>
                          <w:p w14:paraId="49B76C40" w14:textId="40A494FC" w:rsidR="006B1B92" w:rsidRPr="009E2D57" w:rsidRDefault="00727F09" w:rsidP="003151D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3151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earn up to 10 credits by providing</w:t>
                            </w:r>
                            <w:r w:rsidR="008B647B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evidence of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47B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experiences, training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accomplishm</w:t>
                            </w:r>
                            <w:r w:rsidR="00385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ents</w:t>
                            </w:r>
                            <w:r w:rsidR="008F6E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that</w:t>
                            </w:r>
                            <w:proofErr w:type="spellEnd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indicate</w:t>
                            </w:r>
                            <w:proofErr w:type="spellEnd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completion</w:t>
                            </w:r>
                            <w:proofErr w:type="spellEnd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of </w:t>
                            </w:r>
                            <w:proofErr w:type="spellStart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learning</w:t>
                            </w:r>
                            <w:proofErr w:type="spellEnd"/>
                            <w:r w:rsidR="00A012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similar</w:t>
                            </w:r>
                            <w:proofErr w:type="spellEnd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to the expectations of </w:t>
                            </w:r>
                            <w:proofErr w:type="spellStart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specific</w:t>
                            </w:r>
                            <w:proofErr w:type="spellEnd"/>
                            <w:r w:rsidR="005C1A44" w:rsidRP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 courses in the O</w:t>
                            </w:r>
                            <w:r w:rsid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 xml:space="preserve">ntario Grade 11 and 12 </w:t>
                            </w:r>
                            <w:proofErr w:type="gramStart"/>
                            <w:r w:rsid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curriculum</w:t>
                            </w:r>
                            <w:proofErr w:type="gramEnd"/>
                            <w:r w:rsidR="005C1A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  <w:r w:rsidR="00385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C1A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Examples</w:t>
                            </w:r>
                            <w:r w:rsidR="00385C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include: </w:t>
                            </w:r>
                            <w:r w:rsidR="009E2D57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transcripts, training certifications, </w:t>
                            </w:r>
                            <w:r w:rsidR="001725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letters of appraisal or recommendation from employers, volunteer experiences, documentation of languages, resume, T4’s, ROE’s, pay stubs</w:t>
                            </w:r>
                            <w:r w:rsidR="00DE33B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725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</w:t>
                            </w:r>
                            <w:r w:rsidR="008B647B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C0A573" w14:textId="77777777" w:rsidR="006B1B92" w:rsidRPr="006B1B92" w:rsidRDefault="006B1B92" w:rsidP="00E34E9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A2A" w:rsidRPr="00A25983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E2FB38F" wp14:editId="210095E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1297940</wp:posOffset>
                      </wp:positionV>
                      <wp:extent cx="4848225" cy="127635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F9572" w14:textId="212916AF" w:rsidR="008F6E6D" w:rsidRPr="00DE33BE" w:rsidRDefault="008F6E6D" w:rsidP="00A54B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F6E6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This is an individual assessment/equivalency process for the purpose of granting up to 16 Grade 9 and 10 credits through (a) review and analysis of transcripts, or (b) review and analysis of transcripts and completion of individual assessments, or (c) completion of individual assessments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in the</w:t>
                                  </w:r>
                                  <w:r w:rsidR="003D0D3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33DF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following subject areas: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Ind w:w="242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73"/>
                                    <w:gridCol w:w="3550"/>
                                  </w:tblGrid>
                                  <w:tr w:rsidR="00AF1841" w14:paraId="0DAA90EE" w14:textId="77777777" w:rsidTr="00DE33BE">
                                    <w:tc>
                                      <w:tcPr>
                                        <w:tcW w:w="900" w:type="dxa"/>
                                      </w:tcPr>
                                      <w:p w14:paraId="2AED3F1F" w14:textId="77777777" w:rsidR="008F6E6D" w:rsidRDefault="008F6E6D" w:rsidP="008F6E6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ind w:left="435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English</w:t>
                                        </w:r>
                                      </w:p>
                                      <w:p w14:paraId="1DD19913" w14:textId="28DA8762" w:rsidR="008F6E6D" w:rsidRPr="00DE33BE" w:rsidRDefault="008F6E6D" w:rsidP="00DE33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ind w:left="435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Math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98" w:type="dxa"/>
                                      </w:tcPr>
                                      <w:p w14:paraId="39808DB5" w14:textId="77777777" w:rsidR="008F6E6D" w:rsidRDefault="008F6E6D" w:rsidP="00DE33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ind w:left="496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Science</w:t>
                                        </w:r>
                                      </w:p>
                                      <w:p w14:paraId="0CEA256D" w14:textId="2F90946A" w:rsidR="008F6E6D" w:rsidRDefault="008F6E6D" w:rsidP="00DE33BE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ind w:left="496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History/Geography</w:t>
                                        </w:r>
                                      </w:p>
                                    </w:tc>
                                  </w:tr>
                                </w:tbl>
                                <w:p w14:paraId="50068B5F" w14:textId="15B30FF5" w:rsidR="006B1B92" w:rsidRPr="00324498" w:rsidRDefault="006B1B92" w:rsidP="008F6E6D">
                                  <w:pPr>
                                    <w:pStyle w:val="ListParagraph"/>
                                    <w:spacing w:line="240" w:lineRule="auto"/>
                                    <w:ind w:left="63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FB3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35.75pt;margin-top:102.2pt;width:381.75pt;height:100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" stroked="f">
                      <v:textbox>
                        <w:txbxContent>
                          <w:p w14:paraId="41DF9572" w14:textId="212916AF" w:rsidR="008F6E6D" w:rsidRPr="00DE33BE" w:rsidRDefault="008F6E6D" w:rsidP="00A54B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6E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an individual assessment/equivalency process for the purpose of granting up to 16 Grade 9 and 10 credits through (a) review and analysis of transcripts, or (b) review and analysis of transcripts and completion of individual assessments, or (c) completion of individual assessments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the</w:t>
                            </w:r>
                            <w:r w:rsidR="003D0D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3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following subject areas: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4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3"/>
                              <w:gridCol w:w="3550"/>
                            </w:tblGrid>
                            <w:tr w:rsidR="00AF1841" w14:paraId="0DAA90EE" w14:textId="77777777" w:rsidTr="00DE33BE">
                              <w:tc>
                                <w:tcPr>
                                  <w:tcW w:w="900" w:type="dxa"/>
                                </w:tcPr>
                                <w:p w14:paraId="2AED3F1F" w14:textId="77777777" w:rsidR="008F6E6D" w:rsidRDefault="008F6E6D" w:rsidP="008F6E6D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43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English</w:t>
                                  </w:r>
                                </w:p>
                                <w:p w14:paraId="1DD19913" w14:textId="28DA8762" w:rsidR="008F6E6D" w:rsidRPr="00DE33BE" w:rsidRDefault="008F6E6D" w:rsidP="00DE33B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435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3998" w:type="dxa"/>
                                </w:tcPr>
                                <w:p w14:paraId="39808DB5" w14:textId="77777777" w:rsidR="008F6E6D" w:rsidRDefault="008F6E6D" w:rsidP="00DE33B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496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Science</w:t>
                                  </w:r>
                                </w:p>
                                <w:p w14:paraId="0CEA256D" w14:textId="2F90946A" w:rsidR="008F6E6D" w:rsidRDefault="008F6E6D" w:rsidP="00DE33BE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496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History/Geography</w:t>
                                  </w:r>
                                </w:p>
                              </w:tc>
                            </w:tr>
                          </w:tbl>
                          <w:p w14:paraId="50068B5F" w14:textId="15B30FF5" w:rsidR="006B1B92" w:rsidRPr="00324498" w:rsidRDefault="006B1B92" w:rsidP="008F6E6D">
                            <w:pPr>
                              <w:pStyle w:val="ListParagraph"/>
                              <w:spacing w:line="240" w:lineRule="auto"/>
                              <w:ind w:left="6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A2A" w:rsidRPr="00A25983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3802532" wp14:editId="4F0A0504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46990</wp:posOffset>
                      </wp:positionV>
                      <wp:extent cx="4895850" cy="11525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56DB1" w14:textId="62699965" w:rsidR="006B1B92" w:rsidRDefault="008D13D6" w:rsidP="00A54B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65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 eligible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</w:t>
                                  </w:r>
                                  <w:r w:rsid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PLAR </w:t>
                                  </w:r>
                                  <w:r w:rsidR="008B647B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students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must</w:t>
                                  </w:r>
                                  <w:r w:rsidR="002D652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be</w:t>
                                  </w:r>
                                  <w:r w:rsidR="006B1B92"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17F68560" w14:textId="77777777" w:rsidR="00385C5C" w:rsidRPr="009E2D57" w:rsidRDefault="00385C5C" w:rsidP="00A54B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FAC4F2" w14:textId="181C5169" w:rsidR="00172553" w:rsidRPr="00C53ADC" w:rsidRDefault="006B1B92" w:rsidP="00C53AD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after="0" w:line="240" w:lineRule="auto"/>
                                    <w:ind w:left="63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18 years of age on or before December 31</w:t>
                                  </w: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9E2D5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of the school year </w:t>
                                  </w:r>
                                </w:p>
                                <w:p w14:paraId="525504E9" w14:textId="551CE672" w:rsidR="006E23E8" w:rsidRDefault="002D652E" w:rsidP="006E23E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after="0" w:line="240" w:lineRule="auto"/>
                                    <w:ind w:left="63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Not registered as a secondary student</w:t>
                                  </w:r>
                                  <w:r w:rsidR="006E23E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for 10 consecutive months</w:t>
                                  </w:r>
                                </w:p>
                                <w:p w14:paraId="03BCE409" w14:textId="4FDA6874" w:rsidR="00C53ADC" w:rsidRPr="00C53ADC" w:rsidRDefault="00C53ADC" w:rsidP="00C53AD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</w:tabs>
                                    <w:spacing w:after="0" w:line="240" w:lineRule="auto"/>
                                    <w:ind w:left="63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Enrolled at Archbishop Anthony Meagher CCEC</w:t>
                                  </w:r>
                                </w:p>
                                <w:p w14:paraId="07662716" w14:textId="3B913143" w:rsidR="00C53ADC" w:rsidRPr="006E23E8" w:rsidRDefault="00C53ADC" w:rsidP="00C53ADC">
                                  <w:pPr>
                                    <w:spacing w:after="0" w:line="240" w:lineRule="auto"/>
                                    <w:ind w:left="27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3802532" id="_x0000_s1031" type="#_x0000_t202" style="position:absolute;left:0;text-align:left;margin-left:138.75pt;margin-top:3.7pt;width:385.5pt;height:90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" stroked="f">
                      <v:textbox>
                        <w:txbxContent>
                          <w:p w14:paraId="26F56DB1" w14:textId="62699965" w:rsidR="006B1B92" w:rsidRDefault="008D13D6" w:rsidP="00A54B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6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eligible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PLAR </w:t>
                            </w:r>
                            <w:r w:rsidR="008B647B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</w:t>
                            </w:r>
                            <w:r w:rsidR="002D65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="006B1B92"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7F68560" w14:textId="77777777" w:rsidR="00385C5C" w:rsidRPr="009E2D57" w:rsidRDefault="00385C5C" w:rsidP="00A54B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FAC4F2" w14:textId="181C5169" w:rsidR="00172553" w:rsidRPr="00C53ADC" w:rsidRDefault="006B1B92" w:rsidP="00C53A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18 years of age on or before December 31</w:t>
                            </w: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9E2D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 school year </w:t>
                            </w:r>
                          </w:p>
                          <w:p w14:paraId="525504E9" w14:textId="551CE672" w:rsidR="006E23E8" w:rsidRDefault="002D652E" w:rsidP="006E23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 registered as a secondary student</w:t>
                            </w:r>
                            <w:r w:rsidR="006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10 consecutive months</w:t>
                            </w:r>
                          </w:p>
                          <w:p w14:paraId="03BCE409" w14:textId="4FDA6874" w:rsidR="00C53ADC" w:rsidRPr="00C53ADC" w:rsidRDefault="00C53ADC" w:rsidP="00C53AD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after="0" w:line="240" w:lineRule="auto"/>
                              <w:ind w:left="6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Enrolled at Archbishop Anthony Meagher CCEC</w:t>
                            </w:r>
                          </w:p>
                          <w:p w14:paraId="07662716" w14:textId="3B913143" w:rsidR="00C53ADC" w:rsidRPr="006E23E8" w:rsidRDefault="00C53ADC" w:rsidP="00C53ADC">
                            <w:pPr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D7E" w:rsidRPr="006D7E94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474D0FD4" wp14:editId="7BE39D0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150495</wp:posOffset>
                      </wp:positionV>
                      <wp:extent cx="1133475" cy="60960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CB540" w14:textId="119EF270" w:rsidR="00062D7E" w:rsidRDefault="00062D7E" w:rsidP="00062D7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MPLAR</w:t>
                                  </w:r>
                                </w:p>
                                <w:p w14:paraId="5A4794BA" w14:textId="6B70348B" w:rsidR="006D7E94" w:rsidRPr="009E2D57" w:rsidRDefault="006D7E94" w:rsidP="00062D7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E2D5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Eligibility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74D0FD4" id="_x0000_s1032" type="#_x0000_t202" style="position:absolute;left:0;text-align:left;margin-left:25.5pt;margin-top:11.85pt;width:89.25pt;height:4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" filled="f" stroked="f">
                      <v:textbox>
                        <w:txbxContent>
                          <w:p w14:paraId="4A9CB540" w14:textId="119EF270" w:rsidR="00062D7E" w:rsidRDefault="00062D7E" w:rsidP="00062D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MPLAR</w:t>
                            </w:r>
                          </w:p>
                          <w:p w14:paraId="5A4794BA" w14:textId="6B70348B" w:rsidR="006D7E94" w:rsidRPr="009E2D57" w:rsidRDefault="006D7E94" w:rsidP="00062D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Eligibility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5F8A" w:rsidRPr="006D7E94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8C1635F" wp14:editId="1E0E092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4229735</wp:posOffset>
                      </wp:positionV>
                      <wp:extent cx="1343025" cy="561975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60021" w14:textId="77777777" w:rsidR="004E2F76" w:rsidRPr="009E2D57" w:rsidRDefault="004E2F76" w:rsidP="006D7E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E2D5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Graduation Requirements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8C1635F" id="_x0000_s1033" type="#_x0000_t202" style="position:absolute;left:0;text-align:left;margin-left:12.75pt;margin-top:333.05pt;width:105.75pt;height: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" filled="f" stroked="f">
                      <v:textbox>
                        <w:txbxContent>
                          <w:p w14:paraId="2A060021" w14:textId="77777777" w:rsidR="004E2F76" w:rsidRPr="009E2D57" w:rsidRDefault="004E2F76" w:rsidP="006D7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Graduation Requirements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16CA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820E9D" wp14:editId="72114A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495425" cy="952500"/>
                      <wp:effectExtent l="0" t="0" r="28575" b="19050"/>
                      <wp:wrapNone/>
                      <wp:docPr id="9" name="Flowchart: Dela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95425" cy="9525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3D681CC" id="Flowchart: Delay 9" o:spid="_x0000_s1026" type="#_x0000_t135" style="position:absolute;margin-left:0;margin-top:3.3pt;width:117.75pt;height:75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" fillcolor="#0070c0" strokecolor="black [3213]" strokeweight="1pt"/>
                  </w:pict>
                </mc:Fallback>
              </mc:AlternateContent>
            </w:r>
            <w:r w:rsidR="007716CA" w:rsidRPr="006D7E94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75E4300" wp14:editId="263D4E8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1553210</wp:posOffset>
                      </wp:positionV>
                      <wp:extent cx="1133475" cy="561975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3280C" w14:textId="77777777" w:rsidR="006D7E94" w:rsidRPr="009E2D57" w:rsidRDefault="006D7E94" w:rsidP="006D7E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E2D5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9/10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75E4300" id="_x0000_s1034" type="#_x0000_t202" style="position:absolute;left:0;text-align:left;margin-left:24pt;margin-top:122.3pt;width:89.25pt;height:44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" filled="f" stroked="f">
                      <v:textbox>
                        <w:txbxContent>
                          <w:p w14:paraId="7FE3280C" w14:textId="77777777" w:rsidR="006D7E94" w:rsidRPr="009E2D57" w:rsidRDefault="006D7E94" w:rsidP="006D7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9/10 Assessment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16CA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F9C691" wp14:editId="3C2FD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1346835</wp:posOffset>
                      </wp:positionV>
                      <wp:extent cx="1495425" cy="952500"/>
                      <wp:effectExtent l="0" t="0" r="28575" b="19050"/>
                      <wp:wrapNone/>
                      <wp:docPr id="12" name="Flowchart: Dela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95425" cy="9525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A4A64E1" id="Flowchart: Delay 12" o:spid="_x0000_s1026" type="#_x0000_t135" style="position:absolute;margin-left:0;margin-top:106.05pt;width:117.75pt;height:7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" fillcolor="#0070c0" strokecolor="black [3213]" strokeweight="1pt"/>
                  </w:pict>
                </mc:Fallback>
              </mc:AlternateContent>
            </w:r>
            <w:r w:rsidR="007716CA" w:rsidRPr="006D7E94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B318EFF" wp14:editId="3747BA6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2829560</wp:posOffset>
                      </wp:positionV>
                      <wp:extent cx="1247775" cy="561975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13E16" w14:textId="77777777" w:rsidR="006D7E94" w:rsidRPr="009E2D57" w:rsidRDefault="006D7E94" w:rsidP="006D7E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E2D5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11/12 Equivalency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B318EFF" id="_x0000_s1035" type="#_x0000_t202" style="position:absolute;left:0;text-align:left;margin-left:18.75pt;margin-top:222.8pt;width:98.25pt;height:4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" filled="f" stroked="f">
                      <v:textbox>
                        <w:txbxContent>
                          <w:p w14:paraId="50013E16" w14:textId="77777777" w:rsidR="006D7E94" w:rsidRPr="009E2D57" w:rsidRDefault="006D7E94" w:rsidP="006D7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11/12 Equivalency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16CA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C705AA" wp14:editId="467A1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2652395</wp:posOffset>
                      </wp:positionV>
                      <wp:extent cx="1495425" cy="952500"/>
                      <wp:effectExtent l="0" t="0" r="28575" b="19050"/>
                      <wp:wrapNone/>
                      <wp:docPr id="13" name="Flowchart: Dela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95425" cy="9525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7FC2DD3" id="Flowchart: Delay 13" o:spid="_x0000_s1026" type="#_x0000_t135" style="position:absolute;margin-left:0;margin-top:208.85pt;width:117.75pt;height:7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" fillcolor="#0070c0" strokecolor="black [3213]" strokeweight="1pt"/>
                  </w:pict>
                </mc:Fallback>
              </mc:AlternateContent>
            </w:r>
            <w:r w:rsidR="007716CA">
              <w:rPr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C28BD0" wp14:editId="0D8C9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4033520</wp:posOffset>
                      </wp:positionV>
                      <wp:extent cx="1495425" cy="952500"/>
                      <wp:effectExtent l="0" t="0" r="28575" b="19050"/>
                      <wp:wrapNone/>
                      <wp:docPr id="18" name="Flowchart: Dela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95425" cy="95250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A3C94ED" id="Flowchart: Delay 18" o:spid="_x0000_s1026" type="#_x0000_t135" style="position:absolute;margin-left:0;margin-top:317.6pt;width:117.75pt;height:75pt;rotation:18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" fillcolor="#0070c0" strokecolor="black [3213]" strokeweight="1pt"/>
                  </w:pict>
                </mc:Fallback>
              </mc:AlternateConten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9610B0C" w14:textId="77777777" w:rsidR="00F33189" w:rsidRDefault="00F33189" w:rsidP="005C61E4">
            <w:pPr>
              <w:pStyle w:val="Date"/>
              <w:rPr>
                <w:rFonts w:asciiTheme="minorHAnsi" w:hAnsiTheme="minorHAnsi"/>
                <w:color w:val="FF0000"/>
                <w:sz w:val="36"/>
                <w:szCs w:val="36"/>
              </w:rPr>
            </w:pPr>
          </w:p>
        </w:tc>
      </w:tr>
    </w:tbl>
    <w:p w14:paraId="5D11AF9F" w14:textId="77777777" w:rsidR="00484FD7" w:rsidRDefault="00484FD7" w:rsidP="00AA4794">
      <w:pPr>
        <w:pStyle w:val="NoSpacing"/>
      </w:pPr>
    </w:p>
    <w:p w14:paraId="7B6FD7CE" w14:textId="77777777" w:rsidR="008B4992" w:rsidRDefault="007716CA" w:rsidP="008B4992">
      <w:pPr>
        <w:spacing w:line="240" w:lineRule="auto"/>
        <w:rPr>
          <w:rFonts w:ascii="Arial" w:hAnsi="Arial" w:cs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AC10870" wp14:editId="3B3DDE4E">
                <wp:simplePos x="0" y="0"/>
                <wp:positionH relativeFrom="column">
                  <wp:posOffset>6714490</wp:posOffset>
                </wp:positionH>
                <wp:positionV relativeFrom="paragraph">
                  <wp:posOffset>0</wp:posOffset>
                </wp:positionV>
                <wp:extent cx="180975" cy="9229725"/>
                <wp:effectExtent l="0" t="0" r="28575" b="28575"/>
                <wp:wrapTight wrapText="bothSides">
                  <wp:wrapPolygon edited="0">
                    <wp:start x="0" y="0"/>
                    <wp:lineTo x="0" y="21622"/>
                    <wp:lineTo x="22737" y="21622"/>
                    <wp:lineTo x="22737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229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06F790" id="Rectangle 14" o:spid="_x0000_s1026" style="position:absolute;margin-left:528.7pt;margin-top:0;width:14.25pt;height:726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" fillcolor="#0070c0" strokecolor="black [3213]" strokeweight="1pt">
                <w10:wrap type="tight"/>
              </v:rect>
            </w:pict>
          </mc:Fallback>
        </mc:AlternateContent>
      </w:r>
      <w:r w:rsidR="00F5080F">
        <w:rPr>
          <w:rFonts w:ascii="Arial" w:hAnsi="Arial" w:cs="Arial"/>
          <w:color w:val="0070C0"/>
          <w:sz w:val="36"/>
          <w:szCs w:val="36"/>
        </w:rPr>
        <w:t>MPLAR</w:t>
      </w:r>
      <w:r w:rsidR="00A075A3" w:rsidRPr="009E2D57">
        <w:rPr>
          <w:rFonts w:ascii="Arial" w:hAnsi="Arial" w:cs="Arial"/>
          <w:color w:val="0070C0"/>
          <w:sz w:val="36"/>
          <w:szCs w:val="36"/>
        </w:rPr>
        <w:t xml:space="preserve"> FAQ</w:t>
      </w:r>
      <w:r w:rsidR="00F5080F">
        <w:rPr>
          <w:rFonts w:ascii="Arial" w:hAnsi="Arial" w:cs="Arial"/>
          <w:color w:val="0070C0"/>
          <w:sz w:val="36"/>
          <w:szCs w:val="36"/>
        </w:rPr>
        <w:t>’</w:t>
      </w:r>
      <w:r w:rsidR="00A075A3" w:rsidRPr="009E2D57">
        <w:rPr>
          <w:rFonts w:ascii="Arial" w:hAnsi="Arial" w:cs="Arial"/>
          <w:color w:val="0070C0"/>
          <w:sz w:val="36"/>
          <w:szCs w:val="36"/>
        </w:rPr>
        <w:t>S</w:t>
      </w:r>
      <w:r w:rsidR="00F5080F">
        <w:rPr>
          <w:rFonts w:ascii="Arial" w:hAnsi="Arial" w:cs="Arial"/>
          <w:color w:val="0070C0"/>
          <w:sz w:val="36"/>
          <w:szCs w:val="36"/>
        </w:rPr>
        <w:t xml:space="preserve"> For Secondary School Staff</w:t>
      </w:r>
      <w:r w:rsidR="008B4992" w:rsidRPr="008B4992">
        <w:rPr>
          <w:rFonts w:ascii="Arial" w:hAnsi="Arial" w:cs="Arial"/>
          <w:b/>
        </w:rPr>
        <w:t xml:space="preserve"> </w:t>
      </w:r>
    </w:p>
    <w:p w14:paraId="740C5698" w14:textId="1919521D" w:rsidR="008B4992" w:rsidRPr="009E2D57" w:rsidRDefault="008B4992" w:rsidP="008B4992">
      <w:pPr>
        <w:spacing w:line="240" w:lineRule="auto"/>
        <w:rPr>
          <w:rFonts w:ascii="Arial" w:hAnsi="Arial" w:cs="Arial"/>
          <w:b/>
        </w:rPr>
      </w:pPr>
      <w:r w:rsidRPr="009E2D57">
        <w:rPr>
          <w:rFonts w:ascii="Arial" w:hAnsi="Arial" w:cs="Arial"/>
          <w:b/>
        </w:rPr>
        <w:t>How can a student benefit from Mature PLAR</w:t>
      </w:r>
      <w:r>
        <w:rPr>
          <w:rFonts w:ascii="Arial" w:hAnsi="Arial" w:cs="Arial"/>
          <w:b/>
        </w:rPr>
        <w:t xml:space="preserve"> and Adult &amp; Continuing Education (A&amp;CE)</w:t>
      </w:r>
      <w:r w:rsidRPr="009E2D57">
        <w:rPr>
          <w:rFonts w:ascii="Arial" w:hAnsi="Arial" w:cs="Arial"/>
          <w:b/>
        </w:rPr>
        <w:t>?</w:t>
      </w:r>
    </w:p>
    <w:p w14:paraId="1862F5C4" w14:textId="77777777" w:rsidR="008B4992" w:rsidRPr="002B1CBD" w:rsidRDefault="008B4992" w:rsidP="005C690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Mature s</w:t>
      </w:r>
      <w:r w:rsidRPr="009E2D57">
        <w:rPr>
          <w:rFonts w:ascii="Arial" w:hAnsi="Arial" w:cs="Arial"/>
          <w:sz w:val="22"/>
          <w:szCs w:val="22"/>
        </w:rPr>
        <w:t xml:space="preserve">tudents </w:t>
      </w:r>
      <w:r>
        <w:rPr>
          <w:rFonts w:ascii="Arial" w:hAnsi="Arial" w:cs="Arial"/>
          <w:sz w:val="22"/>
          <w:szCs w:val="22"/>
        </w:rPr>
        <w:t>have the potential to earn</w:t>
      </w:r>
      <w:r w:rsidRPr="009E2D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OSSD faster with the MPLAR process.</w:t>
      </w:r>
    </w:p>
    <w:p w14:paraId="277B0D16" w14:textId="77777777" w:rsidR="008B4992" w:rsidRDefault="008B4992" w:rsidP="005C690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E2D57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>M</w:t>
      </w:r>
      <w:r w:rsidRPr="009E2D57">
        <w:rPr>
          <w:rFonts w:ascii="Arial" w:hAnsi="Arial" w:cs="Arial"/>
          <w:sz w:val="22"/>
          <w:szCs w:val="22"/>
        </w:rPr>
        <w:t xml:space="preserve">PLAR students </w:t>
      </w:r>
      <w:r>
        <w:rPr>
          <w:rFonts w:ascii="Arial" w:hAnsi="Arial" w:cs="Arial"/>
          <w:sz w:val="22"/>
          <w:szCs w:val="22"/>
        </w:rPr>
        <w:t xml:space="preserve">earn high school credits for </w:t>
      </w:r>
      <w:r w:rsidRPr="009E2D57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 xml:space="preserve">knowledge, </w:t>
      </w:r>
      <w:r w:rsidRPr="009E2D57">
        <w:rPr>
          <w:rFonts w:ascii="Arial" w:hAnsi="Arial" w:cs="Arial"/>
          <w:sz w:val="22"/>
          <w:szCs w:val="22"/>
        </w:rPr>
        <w:t>life and work experiences</w:t>
      </w:r>
      <w:r>
        <w:rPr>
          <w:rFonts w:ascii="Arial" w:hAnsi="Arial" w:cs="Arial"/>
          <w:sz w:val="22"/>
          <w:szCs w:val="22"/>
        </w:rPr>
        <w:t>.</w:t>
      </w:r>
    </w:p>
    <w:p w14:paraId="36B1D744" w14:textId="77777777" w:rsidR="008B4992" w:rsidRDefault="008B4992" w:rsidP="005C690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A&amp;CE has continuous </w:t>
      </w:r>
      <w:r w:rsidRPr="004355AF">
        <w:rPr>
          <w:rFonts w:ascii="Arial" w:hAnsi="Arial" w:cs="Arial"/>
          <w:sz w:val="22"/>
          <w:szCs w:val="22"/>
        </w:rPr>
        <w:t>intake options and flexible</w:t>
      </w:r>
      <w:r>
        <w:rPr>
          <w:rFonts w:ascii="Arial" w:hAnsi="Arial" w:cs="Arial"/>
          <w:sz w:val="22"/>
          <w:szCs w:val="22"/>
        </w:rPr>
        <w:t xml:space="preserve"> programming such as:</w:t>
      </w:r>
    </w:p>
    <w:p w14:paraId="5F9C101C" w14:textId="3C4F43CA" w:rsidR="008B4992" w:rsidRDefault="00BB400B" w:rsidP="005C6909">
      <w:pPr>
        <w:pStyle w:val="ListParagraph"/>
        <w:numPr>
          <w:ilvl w:val="1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 Track, </w:t>
      </w:r>
      <w:r w:rsidR="008B4992">
        <w:rPr>
          <w:rFonts w:ascii="Arial" w:hAnsi="Arial" w:cs="Arial"/>
          <w:sz w:val="22"/>
          <w:szCs w:val="22"/>
        </w:rPr>
        <w:t>C</w:t>
      </w:r>
      <w:r w:rsidR="008B4992" w:rsidRPr="004355AF">
        <w:rPr>
          <w:rFonts w:ascii="Arial" w:hAnsi="Arial" w:cs="Arial"/>
          <w:sz w:val="22"/>
          <w:szCs w:val="22"/>
        </w:rPr>
        <w:t xml:space="preserve">orrespondence, </w:t>
      </w:r>
      <w:r w:rsidR="008B4992">
        <w:rPr>
          <w:rFonts w:ascii="Arial" w:hAnsi="Arial" w:cs="Arial"/>
          <w:sz w:val="22"/>
          <w:szCs w:val="22"/>
        </w:rPr>
        <w:t>eLearning, Day School, Night School, Summer School, Adult Upgrading, ESL, Work-4-Credits Co-op and Employment Training P</w:t>
      </w:r>
      <w:r w:rsidR="008B4992" w:rsidRPr="004355AF">
        <w:rPr>
          <w:rFonts w:ascii="Arial" w:hAnsi="Arial" w:cs="Arial"/>
          <w:sz w:val="22"/>
          <w:szCs w:val="22"/>
        </w:rPr>
        <w:t xml:space="preserve">rograms. </w:t>
      </w:r>
    </w:p>
    <w:p w14:paraId="07BEEF83" w14:textId="3EEDA768" w:rsidR="00A23AAD" w:rsidRPr="008B4992" w:rsidRDefault="008B4992" w:rsidP="0008325B">
      <w:pPr>
        <w:pStyle w:val="ListParagraph"/>
        <w:numPr>
          <w:ilvl w:val="1"/>
          <w:numId w:val="12"/>
        </w:num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08325B">
        <w:rPr>
          <w:rFonts w:ascii="Arial" w:hAnsi="Arial" w:cs="Arial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D7FBF87" wp14:editId="4C169A3D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6572250" cy="1838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4D20" w14:textId="76BFA252" w:rsidR="0008325B" w:rsidRPr="009E2D57" w:rsidRDefault="0008325B" w:rsidP="0008325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D57">
                              <w:rPr>
                                <w:rFonts w:ascii="Arial" w:hAnsi="Arial" w:cs="Arial"/>
                                <w:b/>
                              </w:rPr>
                              <w:t xml:space="preserve">How can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secondary schools </w:t>
                            </w:r>
                            <w:r w:rsidR="00395FD0">
                              <w:rPr>
                                <w:rFonts w:ascii="Arial" w:hAnsi="Arial" w:cs="Arial"/>
                                <w:b/>
                              </w:rPr>
                              <w:t>help with course selection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238C0">
                              <w:rPr>
                                <w:rFonts w:ascii="Arial" w:hAnsi="Arial" w:cs="Arial"/>
                                <w:b/>
                              </w:rPr>
                              <w:t>for students who</w:t>
                            </w:r>
                            <w:r w:rsidR="00395FD0">
                              <w:rPr>
                                <w:rFonts w:ascii="Arial" w:hAnsi="Arial" w:cs="Arial"/>
                                <w:b/>
                              </w:rPr>
                              <w:t xml:space="preserve"> are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at risk of not graduating,</w:t>
                            </w:r>
                            <w:r w:rsidR="00395FD0">
                              <w:rPr>
                                <w:rFonts w:ascii="Arial" w:hAnsi="Arial" w:cs="Arial"/>
                                <w:b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may transition to Adult &amp; Continuing Education</w:t>
                            </w:r>
                            <w:r w:rsidRPr="009E2D57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4E56B83D" w14:textId="4A913D40" w:rsidR="0008325B" w:rsidRDefault="0008325B" w:rsidP="000832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Where possible, </w:t>
                            </w:r>
                            <w:r w:rsidRPr="00B458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try not to timetable </w:t>
                            </w:r>
                            <w:r w:rsidR="0012316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too many</w:t>
                            </w:r>
                            <w:r w:rsidRPr="00B458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Gr. 9/10 credits for students who may finish secondary school with </w:t>
                            </w:r>
                            <w:r w:rsidR="00A96F13" w:rsidRPr="00B4588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few credits.</w:t>
                            </w:r>
                            <w:r w:rsidR="00A96F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can earn Gr. 9/10 credits more quickly through the Mature PLAR process.</w:t>
                            </w:r>
                          </w:p>
                          <w:p w14:paraId="6FE6E07D" w14:textId="77777777" w:rsidR="0008325B" w:rsidRPr="007E6A8F" w:rsidRDefault="0008325B" w:rsidP="0008325B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3EFD92" w14:textId="77777777" w:rsidR="0008325B" w:rsidRDefault="0008325B" w:rsidP="000832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a student has repeatedly failed a Gr. 9/10 class, encourage Gr. 11/12 classes in the student’s area of interest.</w:t>
                            </w:r>
                          </w:p>
                          <w:p w14:paraId="16927BB8" w14:textId="77777777" w:rsidR="0008325B" w:rsidRPr="007E6A8F" w:rsidRDefault="0008325B" w:rsidP="0008325B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3D405A" w14:textId="132C0CE1" w:rsidR="0008325B" w:rsidRPr="0008325B" w:rsidRDefault="0008325B" w:rsidP="0008325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a student is taking Co-op, </w:t>
                            </w:r>
                            <w:r w:rsidR="00407BF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consider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co-op credits that are Gr. 11/12 credits (not Gr. 9/10).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7FBF87" id="_x0000_s1036" type="#_x0000_t202" style="position:absolute;left:0;text-align:left;margin-left:0;margin-top:21.55pt;width:517.5pt;height:144.75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" strokecolor="black [3213]" strokeweight="1.5pt">
                <v:textbox>
                  <w:txbxContent>
                    <w:p w14:paraId="74F74D20" w14:textId="76BFA252" w:rsidR="0008325B" w:rsidRPr="009E2D57" w:rsidRDefault="0008325B" w:rsidP="0008325B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E2D57">
                        <w:rPr>
                          <w:rFonts w:ascii="Arial" w:hAnsi="Arial" w:cs="Arial"/>
                          <w:b/>
                        </w:rPr>
                        <w:t xml:space="preserve">How can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secondary schools </w:t>
                      </w:r>
                      <w:r w:rsidR="00395FD0">
                        <w:rPr>
                          <w:rFonts w:ascii="Arial" w:hAnsi="Arial" w:cs="Arial"/>
                          <w:b/>
                        </w:rPr>
                        <w:t>help with course selection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238C0">
                        <w:rPr>
                          <w:rFonts w:ascii="Arial" w:hAnsi="Arial" w:cs="Arial"/>
                          <w:b/>
                        </w:rPr>
                        <w:t>for students who</w:t>
                      </w:r>
                      <w:r w:rsidR="00395FD0">
                        <w:rPr>
                          <w:rFonts w:ascii="Arial" w:hAnsi="Arial" w:cs="Arial"/>
                          <w:b/>
                        </w:rPr>
                        <w:t xml:space="preserve"> are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at risk of not graduating,</w:t>
                      </w:r>
                      <w:r w:rsidR="00395FD0">
                        <w:rPr>
                          <w:rFonts w:ascii="Arial" w:hAnsi="Arial" w:cs="Arial"/>
                          <w:b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</w:rPr>
                        <w:t>may transition to Adult &amp; Continuing Education</w:t>
                      </w:r>
                      <w:r w:rsidRPr="009E2D57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4E56B83D" w14:textId="4A913D40" w:rsidR="0008325B" w:rsidRDefault="0008325B" w:rsidP="000832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Where possible, </w:t>
                      </w:r>
                      <w:r w:rsidRPr="00B458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try not to timetable </w:t>
                      </w:r>
                      <w:r w:rsidR="0012316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too many</w:t>
                      </w:r>
                      <w:r w:rsidRPr="00B458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Gr. 9/10 credits for students who may finish secondary school with </w:t>
                      </w:r>
                      <w:r w:rsidR="00A96F13" w:rsidRPr="00B4588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few credits.</w:t>
                      </w:r>
                      <w:r w:rsidR="00A96F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can earn Gr. 9/10 credits more quickly through the Mature PLAR process.</w:t>
                      </w:r>
                    </w:p>
                    <w:p w14:paraId="6FE6E07D" w14:textId="77777777" w:rsidR="0008325B" w:rsidRPr="007E6A8F" w:rsidRDefault="0008325B" w:rsidP="0008325B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3EFD92" w14:textId="77777777" w:rsidR="0008325B" w:rsidRDefault="0008325B" w:rsidP="000832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a student has repeatedly failed a Gr. 9/10 class, encourage Gr. 11/12 classes in the student’s area of interest.</w:t>
                      </w:r>
                    </w:p>
                    <w:p w14:paraId="16927BB8" w14:textId="77777777" w:rsidR="0008325B" w:rsidRPr="007E6A8F" w:rsidRDefault="0008325B" w:rsidP="0008325B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3D405A" w14:textId="132C0CE1" w:rsidR="0008325B" w:rsidRPr="0008325B" w:rsidRDefault="0008325B" w:rsidP="0008325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a student is taking Co-op, </w:t>
                      </w:r>
                      <w:r w:rsidR="00407BFB">
                        <w:rPr>
                          <w:rFonts w:ascii="Arial" w:hAnsi="Arial" w:cs="Arial"/>
                          <w:sz w:val="22"/>
                          <w:szCs w:val="22"/>
                        </w:rPr>
                        <w:t>consider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co-op credits that are Gr. 11/12 credits (not Gr. 9/10).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325B">
        <w:rPr>
          <w:rFonts w:ascii="Arial" w:hAnsi="Arial" w:cs="Arial"/>
          <w:sz w:val="22"/>
          <w:szCs w:val="22"/>
        </w:rPr>
        <w:t xml:space="preserve">Students can have a job or work from home and complete </w:t>
      </w:r>
      <w:r w:rsidR="00B24356">
        <w:rPr>
          <w:rFonts w:ascii="Arial" w:hAnsi="Arial" w:cs="Arial"/>
          <w:sz w:val="22"/>
          <w:szCs w:val="22"/>
        </w:rPr>
        <w:t>OSSD</w:t>
      </w:r>
      <w:r w:rsidRPr="0008325B">
        <w:rPr>
          <w:rFonts w:ascii="Arial" w:hAnsi="Arial" w:cs="Arial"/>
          <w:sz w:val="22"/>
          <w:szCs w:val="22"/>
        </w:rPr>
        <w:t xml:space="preserve"> at the same time.</w:t>
      </w:r>
    </w:p>
    <w:p w14:paraId="1AC991FB" w14:textId="098085D5" w:rsidR="008B4992" w:rsidRPr="0008325B" w:rsidRDefault="008B4992" w:rsidP="004D3BA8">
      <w:pPr>
        <w:pStyle w:val="NoSpacing"/>
        <w:spacing w:after="240"/>
        <w:sectPr w:rsidR="008B4992" w:rsidRPr="0008325B" w:rsidSect="00F5080F">
          <w:pgSz w:w="12240" w:h="15840"/>
          <w:pgMar w:top="540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80"/>
      </w:tblGrid>
      <w:tr w:rsidR="00E34E9A" w14:paraId="4AEC0019" w14:textId="77777777" w:rsidTr="005C6909">
        <w:trPr>
          <w:trHeight w:val="353"/>
        </w:trPr>
        <w:tc>
          <w:tcPr>
            <w:tcW w:w="10340" w:type="dxa"/>
            <w:gridSpan w:val="2"/>
          </w:tcPr>
          <w:p w14:paraId="57860148" w14:textId="6B450528" w:rsidR="00E34E9A" w:rsidRDefault="00906908" w:rsidP="005C6909">
            <w:pPr>
              <w:ind w:left="45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Name of School</w:t>
            </w:r>
          </w:p>
        </w:tc>
      </w:tr>
      <w:tr w:rsidR="00E34E9A" w14:paraId="256497FD" w14:textId="77777777" w:rsidTr="003E1282">
        <w:trPr>
          <w:trHeight w:val="803"/>
        </w:trPr>
        <w:tc>
          <w:tcPr>
            <w:tcW w:w="4860" w:type="dxa"/>
          </w:tcPr>
          <w:p w14:paraId="5ACC89DC" w14:textId="27FF628A" w:rsidR="00E34E9A" w:rsidRDefault="00906908" w:rsidP="00E34E9A">
            <w:pPr>
              <w:ind w:left="45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Name of Campus</w:t>
            </w:r>
            <w:r w:rsidR="00E34E9A" w:rsidRPr="00795C2E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</w:p>
          <w:p w14:paraId="73D1A166" w14:textId="2C704742" w:rsidR="00E34E9A" w:rsidRDefault="00906908" w:rsidP="00E34E9A">
            <w:pPr>
              <w:ind w:left="45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Address</w:t>
            </w:r>
          </w:p>
          <w:p w14:paraId="4C29B626" w14:textId="758AA97E" w:rsidR="00E34E9A" w:rsidRDefault="00906908" w:rsidP="00E34E9A">
            <w:pPr>
              <w:spacing w:after="160"/>
              <w:ind w:left="45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Telephone and Fax</w:t>
            </w:r>
          </w:p>
        </w:tc>
        <w:tc>
          <w:tcPr>
            <w:tcW w:w="5480" w:type="dxa"/>
          </w:tcPr>
          <w:p w14:paraId="16C64A67" w14:textId="77777777" w:rsidR="00906908" w:rsidRDefault="00906908" w:rsidP="00906908">
            <w:pPr>
              <w:ind w:left="45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Name of Campus</w:t>
            </w:r>
            <w:r w:rsidRPr="00795C2E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</w:p>
          <w:p w14:paraId="502102A5" w14:textId="77777777" w:rsidR="00906908" w:rsidRDefault="00906908" w:rsidP="00906908">
            <w:pPr>
              <w:ind w:left="45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Address</w:t>
            </w:r>
          </w:p>
          <w:p w14:paraId="31304F72" w14:textId="1D6F5ABF" w:rsidR="00E34E9A" w:rsidRDefault="00906908" w:rsidP="00906908">
            <w:pPr>
              <w:spacing w:after="160"/>
              <w:ind w:left="450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Telephone and Fax</w:t>
            </w:r>
          </w:p>
        </w:tc>
      </w:tr>
    </w:tbl>
    <w:p w14:paraId="464C80CC" w14:textId="149DAFED" w:rsidR="008B4992" w:rsidRDefault="00E34E9A" w:rsidP="008B4992">
      <w:pPr>
        <w:spacing w:line="240" w:lineRule="auto"/>
        <w:rPr>
          <w:rFonts w:ascii="Arial" w:hAnsi="Arial" w:cs="Arial"/>
          <w:b/>
        </w:rPr>
      </w:pPr>
      <w:r w:rsidRPr="00E34E9A">
        <w:rPr>
          <w:rFonts w:ascii="Arial" w:hAnsi="Arial" w:cs="Arial"/>
          <w:b/>
          <w:noProof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6EAA56D" wp14:editId="50450A64">
                <wp:simplePos x="0" y="0"/>
                <wp:positionH relativeFrom="margin">
                  <wp:align>left</wp:align>
                </wp:positionH>
                <wp:positionV relativeFrom="paragraph">
                  <wp:posOffset>3171825</wp:posOffset>
                </wp:positionV>
                <wp:extent cx="6591300" cy="28956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88DF4" w14:textId="77777777" w:rsidR="00E34E9A" w:rsidRPr="009E2D57" w:rsidRDefault="00E34E9A" w:rsidP="00E34E9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How can schools support a student’s transition to Adult &amp; Continuing Education?</w:t>
                            </w:r>
                            <w:r w:rsidRPr="009E2D5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FAA7AA4" w14:textId="4A6F32AF" w:rsidR="00E34E9A" w:rsidRDefault="00E34E9A" w:rsidP="00E34E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Book a V</w:t>
                            </w:r>
                            <w:r w:rsidRPr="00A322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isit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Students/parents/secondary schools can facilitate the transition to A&amp;CE where secondary students can meet friendly PLAR Assessors and staff who can help</w:t>
                            </w:r>
                            <w:r w:rsidR="00452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ease concerns about next steps.</w:t>
                            </w:r>
                          </w:p>
                          <w:p w14:paraId="7A2FDDD6" w14:textId="77777777" w:rsidR="00E34E9A" w:rsidRPr="00717629" w:rsidRDefault="00E34E9A" w:rsidP="00E34E9A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5E491D" w14:textId="2B60D39B" w:rsidR="00E34E9A" w:rsidRDefault="00E34E9A" w:rsidP="00E34E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322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Course Guides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41D8" w:rsidRPr="00B841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or Website</w:t>
                            </w:r>
                            <w:r w:rsidR="00B841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4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C4D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students who want to upgrade </w:t>
                            </w:r>
                            <w:r w:rsidR="00213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 school marks,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participate in employment training programs</w:t>
                            </w:r>
                            <w:r w:rsidR="00213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strengthen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3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literacy, numeracy or computer skills </w:t>
                            </w:r>
                            <w:r w:rsidR="00213A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prepare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work or post-secondary</w:t>
                            </w:r>
                            <w:r w:rsidR="004520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841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*Follow us on Facebook, Instagram, Twitter.</w:t>
                            </w:r>
                          </w:p>
                          <w:p w14:paraId="5127A671" w14:textId="77777777" w:rsidR="00E34E9A" w:rsidRPr="00A23AAD" w:rsidRDefault="00E34E9A" w:rsidP="00E34E9A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9290CC5" w14:textId="41ABDD35" w:rsidR="00E34E9A" w:rsidRDefault="00F25F46" w:rsidP="00E34E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r w:rsidR="00E34E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78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***** </w:t>
                            </w:r>
                            <w:hyperlink r:id="rId11" w:history="1">
                              <w:r w:rsidR="00AD7827" w:rsidRPr="007A169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333@email.ca</w:t>
                              </w:r>
                            </w:hyperlink>
                            <w:r w:rsidR="00AD78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4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(905) </w:t>
                            </w:r>
                            <w:r w:rsidR="00AD7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</w:t>
                            </w:r>
                            <w:r w:rsidR="001554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E9A" w:rsidRPr="007248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(ext. </w:t>
                            </w:r>
                            <w:r w:rsidR="00AD7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</w:t>
                            </w:r>
                            <w:r w:rsidR="00E34E9A" w:rsidRPr="007248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to book a </w:t>
                            </w:r>
                            <w:r w:rsidR="00E3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visit</w:t>
                            </w:r>
                            <w:r w:rsidR="003553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D78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Town or City</w:t>
                            </w:r>
                            <w:r w:rsidR="003553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Campus) to</w:t>
                            </w:r>
                            <w:r w:rsidR="00E34E9A" w:rsidRPr="007248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learn about MPLAR and the flexible options available to support students who are at risk of not obtaining OSSD from their secondary school</w:t>
                            </w:r>
                            <w:r w:rsidR="00E34E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DBEBF6" w14:textId="77777777" w:rsidR="00E34E9A" w:rsidRPr="00A23AAD" w:rsidRDefault="00E34E9A" w:rsidP="00E34E9A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E45AE5" w14:textId="0B1230EB" w:rsidR="00E34E9A" w:rsidRPr="00E34E9A" w:rsidRDefault="00E34E9A" w:rsidP="00E34E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22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Secondary Presentations</w:t>
                            </w:r>
                            <w:r w:rsidRPr="00A322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about the benefits of MPLAR and courses/programs at Archbishop Anthony Meagher CCEC can help students and staff learn about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benefits of </w:t>
                            </w:r>
                            <w:r w:rsidRPr="00A322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MPLAR.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9044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facilitate a presentation at your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EAA56D" id="_x0000_s1037" type="#_x0000_t202" style="position:absolute;margin-left:0;margin-top:249.75pt;width:519pt;height:228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" strokecolor="windowText" strokeweight="1.5pt">
                <v:textbox>
                  <w:txbxContent>
                    <w:p w14:paraId="17388DF4" w14:textId="77777777" w:rsidR="00E34E9A" w:rsidRPr="009E2D57" w:rsidRDefault="00E34E9A" w:rsidP="00E34E9A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How can schools support a student’s transition to Adult &amp; Continuing Education?</w:t>
                      </w:r>
                      <w:r w:rsidRPr="009E2D5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FAA7AA4" w14:textId="4A6F32AF" w:rsidR="00E34E9A" w:rsidRDefault="00E34E9A" w:rsidP="00E34E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Book a V</w:t>
                      </w:r>
                      <w:r w:rsidRPr="00A322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isit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Students/parents/secondary schools can facilitate the transition to A&amp;CE where secondary students can meet friendly PLAR Assessors and staff who can help</w:t>
                      </w:r>
                      <w:r w:rsidR="004520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ease concerns about next steps.</w:t>
                      </w:r>
                    </w:p>
                    <w:p w14:paraId="7A2FDDD6" w14:textId="77777777" w:rsidR="00E34E9A" w:rsidRPr="00717629" w:rsidRDefault="00E34E9A" w:rsidP="00E34E9A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5E491D" w14:textId="2B60D39B" w:rsidR="00E34E9A" w:rsidRDefault="00E34E9A" w:rsidP="00E34E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322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Course Guides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841D8" w:rsidRPr="00B841D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or Website</w:t>
                      </w:r>
                      <w:r w:rsidR="00B841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54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="009C4DD2">
                        <w:rPr>
                          <w:rFonts w:ascii="Arial" w:hAnsi="Arial" w:cs="Arial"/>
                          <w:sz w:val="22"/>
                          <w:szCs w:val="22"/>
                        </w:rPr>
                        <w:t>provide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students who want to upgrade </w:t>
                      </w:r>
                      <w:r w:rsidR="00213A2A">
                        <w:rPr>
                          <w:rFonts w:ascii="Arial" w:hAnsi="Arial" w:cs="Arial"/>
                          <w:sz w:val="22"/>
                          <w:szCs w:val="22"/>
                        </w:rPr>
                        <w:t>high school marks,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participate in employment training programs</w:t>
                      </w:r>
                      <w:r w:rsidR="00213A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strengthen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3A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their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literacy, numeracy or computer skills </w:t>
                      </w:r>
                      <w:r w:rsidR="00213A2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prepare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 work or post-secondary</w:t>
                      </w:r>
                      <w:r w:rsidR="004520E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B841D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*Follow us on Facebook, Instagram, Twitter.</w:t>
                      </w:r>
                    </w:p>
                    <w:p w14:paraId="5127A671" w14:textId="77777777" w:rsidR="00E34E9A" w:rsidRPr="00A23AAD" w:rsidRDefault="00E34E9A" w:rsidP="00E34E9A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9290CC5" w14:textId="41ABDD35" w:rsidR="00E34E9A" w:rsidRDefault="00F25F46" w:rsidP="00E34E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</w:t>
                      </w:r>
                      <w:r w:rsidR="00E34E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D78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***** </w:t>
                      </w:r>
                      <w:hyperlink r:id="rId12" w:history="1">
                        <w:r w:rsidR="00AD7827" w:rsidRPr="007A1698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333@email.ca</w:t>
                        </w:r>
                      </w:hyperlink>
                      <w:r w:rsidR="00AD78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554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(905) </w:t>
                      </w:r>
                      <w:r w:rsidR="00AD7827">
                        <w:rPr>
                          <w:rFonts w:ascii="Arial" w:hAnsi="Arial" w:cs="Arial"/>
                          <w:sz w:val="22"/>
                          <w:szCs w:val="22"/>
                        </w:rPr>
                        <w:t>*******</w:t>
                      </w:r>
                      <w:r w:rsidR="001554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4E9A" w:rsidRPr="007248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(ext. </w:t>
                      </w:r>
                      <w:r w:rsidR="00AD7827">
                        <w:rPr>
                          <w:rFonts w:ascii="Arial" w:hAnsi="Arial" w:cs="Arial"/>
                          <w:sz w:val="22"/>
                          <w:szCs w:val="22"/>
                        </w:rPr>
                        <w:t>*******</w:t>
                      </w:r>
                      <w:r w:rsidR="00E34E9A" w:rsidRPr="007248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to book a </w:t>
                      </w:r>
                      <w:r w:rsidR="00E34E9A">
                        <w:rPr>
                          <w:rFonts w:ascii="Arial" w:hAnsi="Arial" w:cs="Arial"/>
                          <w:sz w:val="22"/>
                          <w:szCs w:val="22"/>
                        </w:rPr>
                        <w:t>visit</w:t>
                      </w:r>
                      <w:r w:rsidR="003553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AD7827">
                        <w:rPr>
                          <w:rFonts w:ascii="Arial" w:hAnsi="Arial" w:cs="Arial"/>
                          <w:sz w:val="22"/>
                          <w:szCs w:val="22"/>
                        </w:rPr>
                        <w:t>Town or City</w:t>
                      </w:r>
                      <w:r w:rsidR="003553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Campus) to</w:t>
                      </w:r>
                      <w:r w:rsidR="00E34E9A" w:rsidRPr="007248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learn about MPLAR and the flexible options available to support students who are at risk of not obtaining OSSD from their secondary school</w:t>
                      </w:r>
                      <w:r w:rsidR="00E34E9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6DBEBF6" w14:textId="77777777" w:rsidR="00E34E9A" w:rsidRPr="00A23AAD" w:rsidRDefault="00E34E9A" w:rsidP="00E34E9A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E45AE5" w14:textId="0B1230EB" w:rsidR="00E34E9A" w:rsidRPr="00E34E9A" w:rsidRDefault="00E34E9A" w:rsidP="00E34E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322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Secondary Presentations</w:t>
                      </w:r>
                      <w:r w:rsidRPr="00A322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about the benefits of MPLAR and courses/programs at Archbishop Anthony Meagher CCEC can help students and staff learn about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benefits of </w:t>
                      </w:r>
                      <w:r w:rsidRPr="00A322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MPLAR.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 </w:t>
                      </w:r>
                      <w:r w:rsidR="009044DE">
                        <w:rPr>
                          <w:rFonts w:ascii="Arial" w:hAnsi="Arial" w:cs="Arial"/>
                          <w:sz w:val="22"/>
                          <w:szCs w:val="22"/>
                        </w:rPr>
                        <w:t>******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facilitate a presentation at your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4992">
        <w:rPr>
          <w:rFonts w:ascii="Arial" w:hAnsi="Arial" w:cs="Arial"/>
          <w:b/>
        </w:rPr>
        <w:t xml:space="preserve">Where can </w:t>
      </w:r>
      <w:r w:rsidR="008B4992" w:rsidRPr="009E2D57">
        <w:rPr>
          <w:rFonts w:ascii="Arial" w:hAnsi="Arial" w:cs="Arial"/>
          <w:b/>
        </w:rPr>
        <w:t xml:space="preserve">students </w:t>
      </w:r>
      <w:r w:rsidR="00DC2CB5">
        <w:rPr>
          <w:rFonts w:ascii="Arial" w:hAnsi="Arial" w:cs="Arial"/>
          <w:b/>
        </w:rPr>
        <w:t>obtain</w:t>
      </w:r>
      <w:r w:rsidR="008B4992" w:rsidRPr="009E2D57">
        <w:rPr>
          <w:rFonts w:ascii="Arial" w:hAnsi="Arial" w:cs="Arial"/>
          <w:b/>
        </w:rPr>
        <w:t xml:space="preserve"> </w:t>
      </w:r>
      <w:r w:rsidR="008B4992">
        <w:rPr>
          <w:rFonts w:ascii="Arial" w:hAnsi="Arial" w:cs="Arial"/>
          <w:b/>
        </w:rPr>
        <w:t>M</w:t>
      </w:r>
      <w:r w:rsidR="008B4992" w:rsidRPr="009E2D57">
        <w:rPr>
          <w:rFonts w:ascii="Arial" w:hAnsi="Arial" w:cs="Arial"/>
          <w:b/>
        </w:rPr>
        <w:t>PLAR</w:t>
      </w:r>
      <w:r w:rsidR="008B4992">
        <w:rPr>
          <w:rFonts w:ascii="Arial" w:hAnsi="Arial" w:cs="Arial"/>
          <w:b/>
        </w:rPr>
        <w:t xml:space="preserve"> credits and </w:t>
      </w:r>
      <w:r w:rsidR="00DC2CB5">
        <w:rPr>
          <w:rFonts w:ascii="Arial" w:hAnsi="Arial" w:cs="Arial"/>
          <w:b/>
        </w:rPr>
        <w:t xml:space="preserve">graduate with </w:t>
      </w:r>
      <w:r w:rsidR="008B4992">
        <w:rPr>
          <w:rFonts w:ascii="Arial" w:hAnsi="Arial" w:cs="Arial"/>
          <w:b/>
        </w:rPr>
        <w:t>OSSD</w:t>
      </w:r>
      <w:r w:rsidR="008B4992" w:rsidRPr="009E2D57">
        <w:rPr>
          <w:rFonts w:ascii="Arial" w:hAnsi="Arial" w:cs="Arial"/>
          <w:b/>
        </w:rPr>
        <w:t xml:space="preserve">? </w:t>
      </w:r>
    </w:p>
    <w:p w14:paraId="5B974EA0" w14:textId="3FA837B1" w:rsidR="00A075A3" w:rsidRPr="009302C0" w:rsidRDefault="00E715FD" w:rsidP="00FC67DD">
      <w:pPr>
        <w:spacing w:line="240" w:lineRule="auto"/>
        <w:ind w:left="360"/>
        <w:rPr>
          <w:rFonts w:ascii="Arial" w:hAnsi="Arial" w:cs="Arial"/>
          <w:sz w:val="32"/>
          <w:szCs w:val="32"/>
          <w:u w:val="single"/>
        </w:rPr>
      </w:pPr>
      <w:r w:rsidRPr="00A322A1">
        <w:rPr>
          <w:rFonts w:ascii="Arial" w:hAnsi="Arial" w:cs="Arial"/>
          <w:b/>
        </w:rPr>
        <w:t xml:space="preserve">MPLAR Assessor </w:t>
      </w:r>
      <w:r w:rsidR="00A075A3" w:rsidRPr="00A322A1">
        <w:rPr>
          <w:rFonts w:ascii="Arial" w:hAnsi="Arial" w:cs="Arial"/>
          <w:b/>
        </w:rPr>
        <w:t>Contact Information</w:t>
      </w:r>
      <w:r w:rsidR="00A01231">
        <w:rPr>
          <w:rFonts w:ascii="Arial" w:hAnsi="Arial" w:cs="Arial"/>
          <w:b/>
        </w:rPr>
        <w:tab/>
      </w:r>
      <w:r w:rsidR="00A01231">
        <w:rPr>
          <w:rFonts w:ascii="Arial" w:hAnsi="Arial" w:cs="Arial"/>
          <w:b/>
        </w:rPr>
        <w:tab/>
      </w:r>
      <w:r w:rsidR="00A01231">
        <w:rPr>
          <w:rFonts w:ascii="Arial" w:hAnsi="Arial" w:cs="Arial"/>
          <w:b/>
        </w:rPr>
        <w:tab/>
      </w:r>
      <w:r w:rsidR="00A01231">
        <w:rPr>
          <w:rFonts w:ascii="Arial" w:hAnsi="Arial" w:cs="Arial"/>
          <w:b/>
        </w:rPr>
        <w:tab/>
        <w:t xml:space="preserve">       </w:t>
      </w:r>
      <w:r w:rsidR="00A01231" w:rsidRPr="009302C0">
        <w:rPr>
          <w:rFonts w:ascii="Arial" w:hAnsi="Arial" w:cs="Arial"/>
          <w:b/>
        </w:rPr>
        <w:t xml:space="preserve"> </w:t>
      </w:r>
    </w:p>
    <w:p w14:paraId="6923F414" w14:textId="52926AEF" w:rsidR="00FC67DD" w:rsidRPr="009044DE" w:rsidRDefault="009044DE" w:rsidP="00FC67DD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9044DE">
        <w:rPr>
          <w:rFonts w:ascii="Arial" w:hAnsi="Arial" w:cs="Arial"/>
          <w:b/>
          <w:bCs/>
          <w:sz w:val="22"/>
          <w:szCs w:val="22"/>
        </w:rPr>
        <w:t>*****</w:t>
      </w:r>
      <w:r w:rsidR="00795C2E" w:rsidRPr="009044DE">
        <w:rPr>
          <w:rFonts w:ascii="Arial" w:hAnsi="Arial" w:cs="Arial"/>
          <w:b/>
          <w:bCs/>
          <w:sz w:val="22"/>
          <w:szCs w:val="22"/>
        </w:rPr>
        <w:t xml:space="preserve"> Campus</w:t>
      </w:r>
      <w:r w:rsidR="00795C2E" w:rsidRPr="009044DE">
        <w:rPr>
          <w:rFonts w:ascii="Arial" w:hAnsi="Arial" w:cs="Arial"/>
          <w:sz w:val="22"/>
          <w:szCs w:val="22"/>
        </w:rPr>
        <w:t xml:space="preserve"> – </w:t>
      </w:r>
      <w:r w:rsidRPr="009044DE">
        <w:rPr>
          <w:rFonts w:ascii="Arial" w:hAnsi="Arial" w:cs="Arial"/>
          <w:sz w:val="22"/>
          <w:szCs w:val="22"/>
        </w:rPr>
        <w:t>Name of PLAR Assessor</w:t>
      </w:r>
      <w:r w:rsidR="00795C2E" w:rsidRPr="009044DE">
        <w:rPr>
          <w:rFonts w:ascii="Arial" w:hAnsi="Arial" w:cs="Arial"/>
          <w:sz w:val="22"/>
          <w:szCs w:val="22"/>
        </w:rPr>
        <w:t xml:space="preserve"> </w:t>
      </w:r>
      <w:r w:rsidR="00A01231" w:rsidRPr="009044DE">
        <w:rPr>
          <w:rFonts w:ascii="Arial" w:hAnsi="Arial" w:cs="Arial"/>
          <w:sz w:val="22"/>
          <w:szCs w:val="22"/>
        </w:rPr>
        <w:tab/>
      </w:r>
      <w:r w:rsidR="00A01231" w:rsidRPr="009044DE">
        <w:rPr>
          <w:rFonts w:ascii="Arial" w:hAnsi="Arial" w:cs="Arial"/>
          <w:sz w:val="22"/>
          <w:szCs w:val="22"/>
        </w:rPr>
        <w:tab/>
      </w:r>
      <w:r w:rsidR="00A01231" w:rsidRPr="009044DE">
        <w:rPr>
          <w:rFonts w:ascii="Arial" w:hAnsi="Arial" w:cs="Arial"/>
          <w:sz w:val="22"/>
          <w:szCs w:val="22"/>
        </w:rPr>
        <w:tab/>
      </w:r>
    </w:p>
    <w:p w14:paraId="3BEC81D9" w14:textId="6C77F95F" w:rsidR="004D7B6B" w:rsidRPr="009044DE" w:rsidRDefault="009044DE" w:rsidP="00FC67DD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9044DE">
        <w:rPr>
          <w:rFonts w:ascii="Arial" w:hAnsi="Arial" w:cs="Arial"/>
          <w:sz w:val="22"/>
          <w:szCs w:val="22"/>
        </w:rPr>
        <w:t>Email and phone number</w:t>
      </w:r>
      <w:r w:rsidR="00BD506A">
        <w:rPr>
          <w:rFonts w:ascii="Arial" w:hAnsi="Arial" w:cs="Arial"/>
          <w:sz w:val="22"/>
          <w:szCs w:val="22"/>
        </w:rPr>
        <w:tab/>
      </w:r>
      <w:r w:rsidR="00BD506A">
        <w:rPr>
          <w:rFonts w:ascii="Arial" w:hAnsi="Arial" w:cs="Arial"/>
          <w:sz w:val="22"/>
          <w:szCs w:val="22"/>
        </w:rPr>
        <w:tab/>
      </w:r>
      <w:r w:rsidR="00BD506A">
        <w:rPr>
          <w:rFonts w:ascii="Arial" w:hAnsi="Arial" w:cs="Arial"/>
          <w:sz w:val="22"/>
          <w:szCs w:val="22"/>
        </w:rPr>
        <w:tab/>
      </w:r>
      <w:r w:rsidR="00BD506A">
        <w:rPr>
          <w:rFonts w:ascii="Arial" w:hAnsi="Arial" w:cs="Arial"/>
          <w:sz w:val="22"/>
          <w:szCs w:val="22"/>
        </w:rPr>
        <w:tab/>
      </w:r>
      <w:r w:rsidR="00BD506A">
        <w:rPr>
          <w:rFonts w:ascii="Arial" w:hAnsi="Arial" w:cs="Arial"/>
          <w:sz w:val="22"/>
          <w:szCs w:val="22"/>
        </w:rPr>
        <w:tab/>
      </w:r>
      <w:r w:rsidR="00BD506A">
        <w:rPr>
          <w:rFonts w:ascii="Arial" w:hAnsi="Arial" w:cs="Arial"/>
          <w:sz w:val="22"/>
          <w:szCs w:val="22"/>
        </w:rPr>
        <w:tab/>
      </w:r>
      <w:r w:rsidR="00BD506A">
        <w:rPr>
          <w:rFonts w:ascii="Arial" w:hAnsi="Arial" w:cs="Arial"/>
          <w:sz w:val="22"/>
          <w:szCs w:val="22"/>
        </w:rPr>
        <w:tab/>
        <w:t>YOUR BOARD LOGO</w:t>
      </w:r>
    </w:p>
    <w:p w14:paraId="0E05C073" w14:textId="3A3E2436" w:rsidR="00FC67DD" w:rsidRPr="00E715FD" w:rsidRDefault="009302C0" w:rsidP="009044DE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67DD">
        <w:rPr>
          <w:rFonts w:ascii="Arial" w:hAnsi="Arial" w:cs="Arial"/>
          <w:sz w:val="22"/>
          <w:szCs w:val="22"/>
        </w:rPr>
        <w:tab/>
      </w:r>
      <w:r w:rsidR="00FC67DD">
        <w:rPr>
          <w:rFonts w:ascii="Arial" w:hAnsi="Arial" w:cs="Arial"/>
          <w:sz w:val="22"/>
          <w:szCs w:val="22"/>
        </w:rPr>
        <w:tab/>
      </w:r>
      <w:r w:rsidR="008323CE">
        <w:rPr>
          <w:rFonts w:ascii="Arial" w:hAnsi="Arial" w:cs="Arial"/>
          <w:sz w:val="22"/>
          <w:szCs w:val="22"/>
        </w:rPr>
        <w:tab/>
      </w:r>
      <w:r w:rsidR="008323CE">
        <w:rPr>
          <w:rFonts w:ascii="Arial" w:hAnsi="Arial" w:cs="Arial"/>
          <w:sz w:val="22"/>
          <w:szCs w:val="22"/>
        </w:rPr>
        <w:tab/>
      </w:r>
      <w:r w:rsidR="008323CE">
        <w:rPr>
          <w:rFonts w:ascii="Arial" w:hAnsi="Arial" w:cs="Arial"/>
          <w:sz w:val="22"/>
          <w:szCs w:val="22"/>
        </w:rPr>
        <w:tab/>
      </w:r>
    </w:p>
    <w:p w14:paraId="23CDA6CE" w14:textId="011C80C1" w:rsidR="005C61E4" w:rsidRPr="00BD506A" w:rsidRDefault="009044DE" w:rsidP="00BD506A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9044DE">
        <w:rPr>
          <w:rFonts w:ascii="Arial" w:hAnsi="Arial" w:cs="Arial"/>
          <w:b/>
          <w:bCs/>
          <w:sz w:val="22"/>
          <w:szCs w:val="22"/>
        </w:rPr>
        <w:t>***** Campus</w:t>
      </w:r>
      <w:r w:rsidRPr="009044DE">
        <w:rPr>
          <w:rFonts w:ascii="Arial" w:hAnsi="Arial" w:cs="Arial"/>
          <w:sz w:val="22"/>
          <w:szCs w:val="22"/>
        </w:rPr>
        <w:t xml:space="preserve"> – Name of PLAR Assessor </w:t>
      </w:r>
      <w:r w:rsidR="00994FE1">
        <w:rPr>
          <w:rFonts w:ascii="Arial" w:hAnsi="Arial" w:cs="Arial"/>
          <w:sz w:val="22"/>
          <w:szCs w:val="22"/>
        </w:rPr>
        <w:tab/>
      </w:r>
      <w:r w:rsidR="00994FE1">
        <w:rPr>
          <w:rFonts w:ascii="Arial" w:hAnsi="Arial" w:cs="Arial"/>
          <w:sz w:val="22"/>
          <w:szCs w:val="22"/>
        </w:rPr>
        <w:tab/>
      </w:r>
      <w:r w:rsidR="00994FE1">
        <w:rPr>
          <w:rFonts w:ascii="Arial" w:hAnsi="Arial" w:cs="Arial"/>
          <w:sz w:val="22"/>
          <w:szCs w:val="22"/>
        </w:rPr>
        <w:tab/>
      </w:r>
      <w:r w:rsidR="00994FE1">
        <w:rPr>
          <w:rFonts w:ascii="Arial" w:hAnsi="Arial" w:cs="Arial"/>
          <w:sz w:val="22"/>
          <w:szCs w:val="22"/>
        </w:rPr>
        <w:tab/>
        <w:t>YOUR WEBSITE ADDRESS</w:t>
      </w:r>
      <w:r w:rsidRPr="009044DE">
        <w:rPr>
          <w:rFonts w:ascii="Arial" w:hAnsi="Arial" w:cs="Arial"/>
          <w:sz w:val="22"/>
          <w:szCs w:val="22"/>
        </w:rPr>
        <w:tab/>
        <w:t>Email and phone number</w:t>
      </w:r>
      <w:r w:rsidR="00FC67DD">
        <w:rPr>
          <w:rFonts w:ascii="Arial" w:hAnsi="Arial" w:cs="Arial"/>
          <w:sz w:val="22"/>
          <w:szCs w:val="22"/>
        </w:rPr>
        <w:tab/>
      </w:r>
    </w:p>
    <w:sectPr w:rsidR="005C61E4" w:rsidRPr="00BD506A" w:rsidSect="00484FD7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5CC1" w14:textId="77777777" w:rsidR="000E24B4" w:rsidRDefault="000E24B4" w:rsidP="005F5D5F">
      <w:pPr>
        <w:spacing w:after="0" w:line="240" w:lineRule="auto"/>
      </w:pPr>
      <w:r>
        <w:separator/>
      </w:r>
    </w:p>
  </w:endnote>
  <w:endnote w:type="continuationSeparator" w:id="0">
    <w:p w14:paraId="0A5DDE64" w14:textId="77777777" w:rsidR="000E24B4" w:rsidRDefault="000E24B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75CB" w14:textId="77777777" w:rsidR="000E24B4" w:rsidRDefault="000E24B4" w:rsidP="005F5D5F">
      <w:pPr>
        <w:spacing w:after="0" w:line="240" w:lineRule="auto"/>
      </w:pPr>
      <w:r>
        <w:separator/>
      </w:r>
    </w:p>
  </w:footnote>
  <w:footnote w:type="continuationSeparator" w:id="0">
    <w:p w14:paraId="19502FD2" w14:textId="77777777" w:rsidR="000E24B4" w:rsidRDefault="000E24B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5851"/>
    <w:multiLevelType w:val="hybridMultilevel"/>
    <w:tmpl w:val="123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3019C"/>
    <w:multiLevelType w:val="hybridMultilevel"/>
    <w:tmpl w:val="D5C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033A6"/>
    <w:multiLevelType w:val="hybridMultilevel"/>
    <w:tmpl w:val="356E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91F"/>
    <w:multiLevelType w:val="hybridMultilevel"/>
    <w:tmpl w:val="8728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2C57"/>
    <w:multiLevelType w:val="hybridMultilevel"/>
    <w:tmpl w:val="2B64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372DF"/>
    <w:multiLevelType w:val="hybridMultilevel"/>
    <w:tmpl w:val="69B01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73E4A"/>
    <w:multiLevelType w:val="hybridMultilevel"/>
    <w:tmpl w:val="AB8248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705A05FC"/>
    <w:multiLevelType w:val="hybridMultilevel"/>
    <w:tmpl w:val="19846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F55A6"/>
    <w:multiLevelType w:val="hybridMultilevel"/>
    <w:tmpl w:val="DE12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C0"/>
    <w:rsid w:val="000168C0"/>
    <w:rsid w:val="000427C6"/>
    <w:rsid w:val="00062D7E"/>
    <w:rsid w:val="00076F31"/>
    <w:rsid w:val="00077E8F"/>
    <w:rsid w:val="0008325B"/>
    <w:rsid w:val="00092947"/>
    <w:rsid w:val="000C254D"/>
    <w:rsid w:val="000E24B4"/>
    <w:rsid w:val="0011486F"/>
    <w:rsid w:val="0011631B"/>
    <w:rsid w:val="0012316E"/>
    <w:rsid w:val="00134651"/>
    <w:rsid w:val="00155489"/>
    <w:rsid w:val="00171CDD"/>
    <w:rsid w:val="00172553"/>
    <w:rsid w:val="00175521"/>
    <w:rsid w:val="00181FB9"/>
    <w:rsid w:val="00184696"/>
    <w:rsid w:val="001B6BD1"/>
    <w:rsid w:val="00213A2A"/>
    <w:rsid w:val="00251739"/>
    <w:rsid w:val="00255C5C"/>
    <w:rsid w:val="00256DF7"/>
    <w:rsid w:val="00261A78"/>
    <w:rsid w:val="002742AB"/>
    <w:rsid w:val="00286A81"/>
    <w:rsid w:val="00287078"/>
    <w:rsid w:val="002A6299"/>
    <w:rsid w:val="002B1CBD"/>
    <w:rsid w:val="002C1F5F"/>
    <w:rsid w:val="002D652E"/>
    <w:rsid w:val="003151D5"/>
    <w:rsid w:val="00324498"/>
    <w:rsid w:val="00355330"/>
    <w:rsid w:val="00377C8E"/>
    <w:rsid w:val="00385C5C"/>
    <w:rsid w:val="00390931"/>
    <w:rsid w:val="00395FD0"/>
    <w:rsid w:val="003B6A17"/>
    <w:rsid w:val="003D0D32"/>
    <w:rsid w:val="003D7A30"/>
    <w:rsid w:val="003E1282"/>
    <w:rsid w:val="003E1F89"/>
    <w:rsid w:val="00407BFB"/>
    <w:rsid w:val="00411532"/>
    <w:rsid w:val="00431D62"/>
    <w:rsid w:val="004355AF"/>
    <w:rsid w:val="004520E2"/>
    <w:rsid w:val="00484FD7"/>
    <w:rsid w:val="004C1B79"/>
    <w:rsid w:val="004D3BA8"/>
    <w:rsid w:val="004D7B6B"/>
    <w:rsid w:val="004E2F76"/>
    <w:rsid w:val="004F6DCE"/>
    <w:rsid w:val="005222EE"/>
    <w:rsid w:val="00541BB3"/>
    <w:rsid w:val="00544732"/>
    <w:rsid w:val="005656A8"/>
    <w:rsid w:val="005C1187"/>
    <w:rsid w:val="005C1A44"/>
    <w:rsid w:val="005C61E4"/>
    <w:rsid w:val="005C6909"/>
    <w:rsid w:val="005F5D5F"/>
    <w:rsid w:val="005F5F8A"/>
    <w:rsid w:val="00634427"/>
    <w:rsid w:val="00634D51"/>
    <w:rsid w:val="006459AD"/>
    <w:rsid w:val="00665EA1"/>
    <w:rsid w:val="006663B6"/>
    <w:rsid w:val="00670812"/>
    <w:rsid w:val="006B1B92"/>
    <w:rsid w:val="006D3ADE"/>
    <w:rsid w:val="006D7E94"/>
    <w:rsid w:val="006E23E8"/>
    <w:rsid w:val="006E2F64"/>
    <w:rsid w:val="006E5B0F"/>
    <w:rsid w:val="006E78B8"/>
    <w:rsid w:val="00717629"/>
    <w:rsid w:val="007176F8"/>
    <w:rsid w:val="007224CF"/>
    <w:rsid w:val="0072483A"/>
    <w:rsid w:val="00727F09"/>
    <w:rsid w:val="00757751"/>
    <w:rsid w:val="007716CA"/>
    <w:rsid w:val="0079199F"/>
    <w:rsid w:val="00795C2E"/>
    <w:rsid w:val="007A68F1"/>
    <w:rsid w:val="007B17F6"/>
    <w:rsid w:val="007B5354"/>
    <w:rsid w:val="007C71BA"/>
    <w:rsid w:val="007D73CF"/>
    <w:rsid w:val="007E01E9"/>
    <w:rsid w:val="007E6A8F"/>
    <w:rsid w:val="008323CE"/>
    <w:rsid w:val="00837654"/>
    <w:rsid w:val="008433DA"/>
    <w:rsid w:val="00865A10"/>
    <w:rsid w:val="00880783"/>
    <w:rsid w:val="008926FC"/>
    <w:rsid w:val="008B4992"/>
    <w:rsid w:val="008B5772"/>
    <w:rsid w:val="008B647B"/>
    <w:rsid w:val="008C031F"/>
    <w:rsid w:val="008C1756"/>
    <w:rsid w:val="008C5EF6"/>
    <w:rsid w:val="008D13D6"/>
    <w:rsid w:val="008D17FF"/>
    <w:rsid w:val="008F6C52"/>
    <w:rsid w:val="008F6E6D"/>
    <w:rsid w:val="009044DE"/>
    <w:rsid w:val="00906908"/>
    <w:rsid w:val="009127E4"/>
    <w:rsid w:val="009141C6"/>
    <w:rsid w:val="009302C0"/>
    <w:rsid w:val="00933246"/>
    <w:rsid w:val="009647F0"/>
    <w:rsid w:val="00983FE0"/>
    <w:rsid w:val="00987A0F"/>
    <w:rsid w:val="00994FE1"/>
    <w:rsid w:val="00995C65"/>
    <w:rsid w:val="009A5102"/>
    <w:rsid w:val="009C4DD2"/>
    <w:rsid w:val="009E2D57"/>
    <w:rsid w:val="00A01231"/>
    <w:rsid w:val="00A03450"/>
    <w:rsid w:val="00A075A3"/>
    <w:rsid w:val="00A23AAD"/>
    <w:rsid w:val="00A25983"/>
    <w:rsid w:val="00A322A1"/>
    <w:rsid w:val="00A54B24"/>
    <w:rsid w:val="00A96F13"/>
    <w:rsid w:val="00A97C88"/>
    <w:rsid w:val="00AA4794"/>
    <w:rsid w:val="00AB3068"/>
    <w:rsid w:val="00AB58F4"/>
    <w:rsid w:val="00AD7827"/>
    <w:rsid w:val="00AE4EA5"/>
    <w:rsid w:val="00AF1841"/>
    <w:rsid w:val="00AF2B5B"/>
    <w:rsid w:val="00AF32DC"/>
    <w:rsid w:val="00B129A9"/>
    <w:rsid w:val="00B130D9"/>
    <w:rsid w:val="00B24356"/>
    <w:rsid w:val="00B4588E"/>
    <w:rsid w:val="00B46A60"/>
    <w:rsid w:val="00B50C06"/>
    <w:rsid w:val="00B53920"/>
    <w:rsid w:val="00B841D8"/>
    <w:rsid w:val="00BB400B"/>
    <w:rsid w:val="00BB72DD"/>
    <w:rsid w:val="00BC6ED1"/>
    <w:rsid w:val="00BD506A"/>
    <w:rsid w:val="00BF11C6"/>
    <w:rsid w:val="00C238C0"/>
    <w:rsid w:val="00C31246"/>
    <w:rsid w:val="00C53ADC"/>
    <w:rsid w:val="00C57F20"/>
    <w:rsid w:val="00C8373E"/>
    <w:rsid w:val="00D16845"/>
    <w:rsid w:val="00D22B72"/>
    <w:rsid w:val="00D33DFD"/>
    <w:rsid w:val="00D56FBE"/>
    <w:rsid w:val="00D66DC0"/>
    <w:rsid w:val="00D751DD"/>
    <w:rsid w:val="00D822FC"/>
    <w:rsid w:val="00D836C6"/>
    <w:rsid w:val="00DA1B01"/>
    <w:rsid w:val="00DC2CB5"/>
    <w:rsid w:val="00DD14AD"/>
    <w:rsid w:val="00DE33BE"/>
    <w:rsid w:val="00DF00AA"/>
    <w:rsid w:val="00E003D1"/>
    <w:rsid w:val="00E105B3"/>
    <w:rsid w:val="00E3420B"/>
    <w:rsid w:val="00E34E9A"/>
    <w:rsid w:val="00E3564F"/>
    <w:rsid w:val="00E57CFA"/>
    <w:rsid w:val="00E715FD"/>
    <w:rsid w:val="00EC1838"/>
    <w:rsid w:val="00ED0A6E"/>
    <w:rsid w:val="00ED1134"/>
    <w:rsid w:val="00F2548A"/>
    <w:rsid w:val="00F25F46"/>
    <w:rsid w:val="00F33189"/>
    <w:rsid w:val="00F5080F"/>
    <w:rsid w:val="00FA21D4"/>
    <w:rsid w:val="00FB2003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50FBD"/>
  <w15:chartTrackingRefBased/>
  <w15:docId w15:val="{2EDA2F57-4C81-400F-93D2-53A5EBEA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00000" w:themeColor="accent2" w:themeShade="80"/>
        <w:left w:val="single" w:sz="2" w:space="12" w:color="000000" w:themeColor="accent2" w:themeShade="80"/>
        <w:bottom w:val="single" w:sz="2" w:space="31" w:color="000000" w:themeColor="accent2" w:themeShade="80"/>
        <w:right w:val="single" w:sz="2" w:space="12" w:color="000000" w:themeColor="accent2" w:themeShade="80"/>
      </w:pBdr>
      <w:shd w:val="clear" w:color="auto" w:fill="000000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0000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00000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F0000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F0000" w:themeColor="accent1" w:themeShade="BF"/>
        <w:left w:val="single" w:sz="2" w:space="12" w:color="BF0000" w:themeColor="accent1" w:themeShade="BF"/>
        <w:bottom w:val="single" w:sz="2" w:space="16" w:color="BF0000" w:themeColor="accent1" w:themeShade="BF"/>
        <w:right w:val="single" w:sz="2" w:space="12" w:color="BF0000" w:themeColor="accent1" w:themeShade="BF"/>
      </w:pBdr>
      <w:shd w:val="clear" w:color="auto" w:fill="BF000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FF0000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FF0000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80000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FF0000" w:themeColor="accent1"/>
        <w:left w:val="single" w:sz="2" w:space="10" w:color="FF0000" w:themeColor="accent1"/>
        <w:bottom w:val="single" w:sz="2" w:space="10" w:color="FF0000" w:themeColor="accent1"/>
        <w:right w:val="single" w:sz="2" w:space="10" w:color="FF0000" w:themeColor="accent1"/>
      </w:pBdr>
      <w:ind w:left="1152" w:right="1152"/>
    </w:pPr>
    <w:rPr>
      <w:i/>
      <w:iCs/>
      <w:color w:val="800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6D3" w:themeFill="accent3" w:themeFillTint="33"/>
    </w:tcPr>
    <w:tblStylePr w:type="firstRow">
      <w:rPr>
        <w:b/>
        <w:bCs/>
      </w:rPr>
      <w:tblPr/>
      <w:tcPr>
        <w:shd w:val="clear" w:color="auto" w:fill="F6ED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D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3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311" w:themeFill="accent3" w:themeFillShade="BF"/>
      </w:tcPr>
    </w:tblStylePr>
    <w:tblStylePr w:type="band1Vert">
      <w:tblPr/>
      <w:tcPr>
        <w:shd w:val="clear" w:color="auto" w:fill="F4E891" w:themeFill="accent3" w:themeFillTint="7F"/>
      </w:tcPr>
    </w:tblStylePr>
    <w:tblStylePr w:type="band1Horz">
      <w:tblPr/>
      <w:tcPr>
        <w:shd w:val="clear" w:color="auto" w:fill="F4E89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E" w:themeFill="accent4" w:themeFillTint="33"/>
    </w:tcPr>
    <w:tblStylePr w:type="firstRow">
      <w:rPr>
        <w:b/>
        <w:bCs/>
      </w:rPr>
      <w:tblPr/>
      <w:tcPr>
        <w:shd w:val="clear" w:color="auto" w:fill="FFE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20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204" w:themeFill="accent4" w:themeFillShade="BF"/>
      </w:tcPr>
    </w:tblStylePr>
    <w:tblStylePr w:type="band1Vert">
      <w:tblPr/>
      <w:tcPr>
        <w:shd w:val="clear" w:color="auto" w:fill="FFEBAD" w:themeFill="accent4" w:themeFillTint="7F"/>
      </w:tcPr>
    </w:tblStylePr>
    <w:tblStylePr w:type="band1Horz">
      <w:tblPr/>
      <w:tcPr>
        <w:shd w:val="clear" w:color="auto" w:fill="FFEB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715" w:themeFill="accent4" w:themeFillShade="CC"/>
      </w:tcPr>
    </w:tblStylePr>
    <w:tblStylePr w:type="lastRow">
      <w:rPr>
        <w:b/>
        <w:bCs/>
        <w:color w:val="FFC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3C8" w:themeFill="accent3" w:themeFillTint="3F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AF13" w:themeFill="accent3" w:themeFillShade="CC"/>
      </w:tcPr>
    </w:tblStylePr>
    <w:tblStylePr w:type="lastRow">
      <w:rPr>
        <w:b/>
        <w:bCs/>
        <w:color w:val="C5AF1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6" w:themeFill="accent4" w:themeFillTint="3F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85B" w:themeColor="accent4"/>
        <w:left w:val="single" w:sz="4" w:space="0" w:color="EAD224" w:themeColor="accent3"/>
        <w:bottom w:val="single" w:sz="4" w:space="0" w:color="EAD224" w:themeColor="accent3"/>
        <w:right w:val="single" w:sz="4" w:space="0" w:color="EAD2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85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30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30E" w:themeColor="accent3" w:themeShade="99"/>
          <w:insideV w:val="nil"/>
        </w:tcBorders>
        <w:shd w:val="clear" w:color="auto" w:fill="93830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30E" w:themeFill="accent3" w:themeFillShade="99"/>
      </w:tcPr>
    </w:tblStylePr>
    <w:tblStylePr w:type="band1Vert">
      <w:tblPr/>
      <w:tcPr>
        <w:shd w:val="clear" w:color="auto" w:fill="F6EDA7" w:themeFill="accent3" w:themeFillTint="66"/>
      </w:tcPr>
    </w:tblStylePr>
    <w:tblStylePr w:type="band1Horz">
      <w:tblPr/>
      <w:tcPr>
        <w:shd w:val="clear" w:color="auto" w:fill="F4E89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D224" w:themeColor="accent3"/>
        <w:left w:val="single" w:sz="4" w:space="0" w:color="FFD85B" w:themeColor="accent4"/>
        <w:bottom w:val="single" w:sz="4" w:space="0" w:color="FFD85B" w:themeColor="accent4"/>
        <w:right w:val="single" w:sz="4" w:space="0" w:color="FFD85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D2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9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9D00" w:themeColor="accent4" w:themeShade="99"/>
          <w:insideV w:val="nil"/>
        </w:tcBorders>
        <w:shd w:val="clear" w:color="auto" w:fill="CF9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9D00" w:themeFill="accent4" w:themeFillShade="99"/>
      </w:tcPr>
    </w:tblStylePr>
    <w:tblStylePr w:type="band1Vert">
      <w:tblPr/>
      <w:tcPr>
        <w:shd w:val="clear" w:color="auto" w:fill="FFEFBD" w:themeFill="accent4" w:themeFillTint="66"/>
      </w:tcPr>
    </w:tblStylePr>
    <w:tblStylePr w:type="band1Horz">
      <w:tblPr/>
      <w:tcPr>
        <w:shd w:val="clear" w:color="auto" w:fill="FFEB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D2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D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3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3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3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3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85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EDA7" w:themeColor="accent3" w:themeTint="66"/>
        <w:left w:val="single" w:sz="4" w:space="0" w:color="F6EDA7" w:themeColor="accent3" w:themeTint="66"/>
        <w:bottom w:val="single" w:sz="4" w:space="0" w:color="F6EDA7" w:themeColor="accent3" w:themeTint="66"/>
        <w:right w:val="single" w:sz="4" w:space="0" w:color="F6EDA7" w:themeColor="accent3" w:themeTint="66"/>
        <w:insideH w:val="single" w:sz="4" w:space="0" w:color="F6EDA7" w:themeColor="accent3" w:themeTint="66"/>
        <w:insideV w:val="single" w:sz="4" w:space="0" w:color="F6ED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2E4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4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FBD" w:themeColor="accent4" w:themeTint="66"/>
        <w:left w:val="single" w:sz="4" w:space="0" w:color="FFEFBD" w:themeColor="accent4" w:themeTint="66"/>
        <w:bottom w:val="single" w:sz="4" w:space="0" w:color="FFEFBD" w:themeColor="accent4" w:themeTint="66"/>
        <w:right w:val="single" w:sz="4" w:space="0" w:color="FFEFBD" w:themeColor="accent4" w:themeTint="66"/>
        <w:insideH w:val="single" w:sz="4" w:space="0" w:color="FFEFBD" w:themeColor="accent4" w:themeTint="66"/>
        <w:insideV w:val="single" w:sz="4" w:space="0" w:color="FFE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9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2E47B" w:themeColor="accent3" w:themeTint="99"/>
        <w:bottom w:val="single" w:sz="2" w:space="0" w:color="F2E47B" w:themeColor="accent3" w:themeTint="99"/>
        <w:insideH w:val="single" w:sz="2" w:space="0" w:color="F2E47B" w:themeColor="accent3" w:themeTint="99"/>
        <w:insideV w:val="single" w:sz="2" w:space="0" w:color="F2E4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E4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E4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E79C" w:themeColor="accent4" w:themeTint="99"/>
        <w:bottom w:val="single" w:sz="2" w:space="0" w:color="FFE79C" w:themeColor="accent4" w:themeTint="99"/>
        <w:insideH w:val="single" w:sz="2" w:space="0" w:color="FFE79C" w:themeColor="accent4" w:themeTint="99"/>
        <w:insideV w:val="single" w:sz="2" w:space="0" w:color="FFE79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9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9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E47B" w:themeColor="accent3" w:themeTint="99"/>
        <w:left w:val="single" w:sz="4" w:space="0" w:color="F2E47B" w:themeColor="accent3" w:themeTint="99"/>
        <w:bottom w:val="single" w:sz="4" w:space="0" w:color="F2E47B" w:themeColor="accent3" w:themeTint="99"/>
        <w:right w:val="single" w:sz="4" w:space="0" w:color="F2E47B" w:themeColor="accent3" w:themeTint="99"/>
        <w:insideH w:val="single" w:sz="4" w:space="0" w:color="F2E47B" w:themeColor="accent3" w:themeTint="99"/>
        <w:insideV w:val="single" w:sz="4" w:space="0" w:color="F2E4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  <w:tblStylePr w:type="neCell">
      <w:tblPr/>
      <w:tcPr>
        <w:tcBorders>
          <w:bottom w:val="single" w:sz="4" w:space="0" w:color="F2E47B" w:themeColor="accent3" w:themeTint="99"/>
        </w:tcBorders>
      </w:tcPr>
    </w:tblStylePr>
    <w:tblStylePr w:type="nwCell">
      <w:tblPr/>
      <w:tcPr>
        <w:tcBorders>
          <w:bottom w:val="single" w:sz="4" w:space="0" w:color="F2E47B" w:themeColor="accent3" w:themeTint="99"/>
        </w:tcBorders>
      </w:tcPr>
    </w:tblStylePr>
    <w:tblStylePr w:type="seCell">
      <w:tblPr/>
      <w:tcPr>
        <w:tcBorders>
          <w:top w:val="single" w:sz="4" w:space="0" w:color="F2E47B" w:themeColor="accent3" w:themeTint="99"/>
        </w:tcBorders>
      </w:tcPr>
    </w:tblStylePr>
    <w:tblStylePr w:type="swCell">
      <w:tblPr/>
      <w:tcPr>
        <w:tcBorders>
          <w:top w:val="single" w:sz="4" w:space="0" w:color="F2E47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79C" w:themeColor="accent4" w:themeTint="99"/>
        <w:left w:val="single" w:sz="4" w:space="0" w:color="FFE79C" w:themeColor="accent4" w:themeTint="99"/>
        <w:bottom w:val="single" w:sz="4" w:space="0" w:color="FFE79C" w:themeColor="accent4" w:themeTint="99"/>
        <w:right w:val="single" w:sz="4" w:space="0" w:color="FFE79C" w:themeColor="accent4" w:themeTint="99"/>
        <w:insideH w:val="single" w:sz="4" w:space="0" w:color="FFE79C" w:themeColor="accent4" w:themeTint="99"/>
        <w:insideV w:val="single" w:sz="4" w:space="0" w:color="FFE79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  <w:tblStylePr w:type="neCell">
      <w:tblPr/>
      <w:tcPr>
        <w:tcBorders>
          <w:bottom w:val="single" w:sz="4" w:space="0" w:color="FFE79C" w:themeColor="accent4" w:themeTint="99"/>
        </w:tcBorders>
      </w:tcPr>
    </w:tblStylePr>
    <w:tblStylePr w:type="nwCell">
      <w:tblPr/>
      <w:tcPr>
        <w:tcBorders>
          <w:bottom w:val="single" w:sz="4" w:space="0" w:color="FFE79C" w:themeColor="accent4" w:themeTint="99"/>
        </w:tcBorders>
      </w:tcPr>
    </w:tblStylePr>
    <w:tblStylePr w:type="seCell">
      <w:tblPr/>
      <w:tcPr>
        <w:tcBorders>
          <w:top w:val="single" w:sz="4" w:space="0" w:color="FFE79C" w:themeColor="accent4" w:themeTint="99"/>
        </w:tcBorders>
      </w:tcPr>
    </w:tblStylePr>
    <w:tblStylePr w:type="swCell">
      <w:tblPr/>
      <w:tcPr>
        <w:tcBorders>
          <w:top w:val="single" w:sz="4" w:space="0" w:color="FFE79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E47B" w:themeColor="accent3" w:themeTint="99"/>
        <w:left w:val="single" w:sz="4" w:space="0" w:color="F2E47B" w:themeColor="accent3" w:themeTint="99"/>
        <w:bottom w:val="single" w:sz="4" w:space="0" w:color="F2E47B" w:themeColor="accent3" w:themeTint="99"/>
        <w:right w:val="single" w:sz="4" w:space="0" w:color="F2E47B" w:themeColor="accent3" w:themeTint="99"/>
        <w:insideH w:val="single" w:sz="4" w:space="0" w:color="F2E47B" w:themeColor="accent3" w:themeTint="99"/>
        <w:insideV w:val="single" w:sz="4" w:space="0" w:color="F2E4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224" w:themeColor="accent3"/>
          <w:left w:val="single" w:sz="4" w:space="0" w:color="EAD224" w:themeColor="accent3"/>
          <w:bottom w:val="single" w:sz="4" w:space="0" w:color="EAD224" w:themeColor="accent3"/>
          <w:right w:val="single" w:sz="4" w:space="0" w:color="EAD224" w:themeColor="accent3"/>
          <w:insideH w:val="nil"/>
          <w:insideV w:val="nil"/>
        </w:tcBorders>
        <w:shd w:val="clear" w:color="auto" w:fill="EAD224" w:themeFill="accent3"/>
      </w:tcPr>
    </w:tblStylePr>
    <w:tblStylePr w:type="lastRow">
      <w:rPr>
        <w:b/>
        <w:bCs/>
      </w:rPr>
      <w:tblPr/>
      <w:tcPr>
        <w:tcBorders>
          <w:top w:val="double" w:sz="4" w:space="0" w:color="EAD2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79C" w:themeColor="accent4" w:themeTint="99"/>
        <w:left w:val="single" w:sz="4" w:space="0" w:color="FFE79C" w:themeColor="accent4" w:themeTint="99"/>
        <w:bottom w:val="single" w:sz="4" w:space="0" w:color="FFE79C" w:themeColor="accent4" w:themeTint="99"/>
        <w:right w:val="single" w:sz="4" w:space="0" w:color="FFE79C" w:themeColor="accent4" w:themeTint="99"/>
        <w:insideH w:val="single" w:sz="4" w:space="0" w:color="FFE79C" w:themeColor="accent4" w:themeTint="99"/>
        <w:insideV w:val="single" w:sz="4" w:space="0" w:color="FFE79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85B" w:themeColor="accent4"/>
          <w:left w:val="single" w:sz="4" w:space="0" w:color="FFD85B" w:themeColor="accent4"/>
          <w:bottom w:val="single" w:sz="4" w:space="0" w:color="FFD85B" w:themeColor="accent4"/>
          <w:right w:val="single" w:sz="4" w:space="0" w:color="FFD85B" w:themeColor="accent4"/>
          <w:insideH w:val="nil"/>
          <w:insideV w:val="nil"/>
        </w:tcBorders>
        <w:shd w:val="clear" w:color="auto" w:fill="FFD85B" w:themeFill="accent4"/>
      </w:tcPr>
    </w:tblStylePr>
    <w:tblStylePr w:type="lastRow">
      <w:rPr>
        <w:b/>
        <w:bCs/>
      </w:rPr>
      <w:tblPr/>
      <w:tcPr>
        <w:tcBorders>
          <w:top w:val="double" w:sz="4" w:space="0" w:color="FFD85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2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D2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D2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D224" w:themeFill="accent3"/>
      </w:tcPr>
    </w:tblStylePr>
    <w:tblStylePr w:type="band1Vert">
      <w:tblPr/>
      <w:tcPr>
        <w:shd w:val="clear" w:color="auto" w:fill="F6EDA7" w:themeFill="accent3" w:themeFillTint="66"/>
      </w:tcPr>
    </w:tblStylePr>
    <w:tblStylePr w:type="band1Horz">
      <w:tblPr/>
      <w:tcPr>
        <w:shd w:val="clear" w:color="auto" w:fill="F6ED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85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85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85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85B" w:themeFill="accent4"/>
      </w:tcPr>
    </w:tblStylePr>
    <w:tblStylePr w:type="band1Vert">
      <w:tblPr/>
      <w:tcPr>
        <w:shd w:val="clear" w:color="auto" w:fill="FFEFBD" w:themeFill="accent4" w:themeFillTint="66"/>
      </w:tcPr>
    </w:tblStylePr>
    <w:tblStylePr w:type="band1Horz">
      <w:tblPr/>
      <w:tcPr>
        <w:shd w:val="clear" w:color="auto" w:fill="FFEF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8A311" w:themeColor="accent3" w:themeShade="BF"/>
    </w:rPr>
    <w:tblPr>
      <w:tblStyleRowBandSize w:val="1"/>
      <w:tblStyleColBandSize w:val="1"/>
      <w:tblBorders>
        <w:top w:val="single" w:sz="4" w:space="0" w:color="F2E47B" w:themeColor="accent3" w:themeTint="99"/>
        <w:left w:val="single" w:sz="4" w:space="0" w:color="F2E47B" w:themeColor="accent3" w:themeTint="99"/>
        <w:bottom w:val="single" w:sz="4" w:space="0" w:color="F2E47B" w:themeColor="accent3" w:themeTint="99"/>
        <w:right w:val="single" w:sz="4" w:space="0" w:color="F2E47B" w:themeColor="accent3" w:themeTint="99"/>
        <w:insideH w:val="single" w:sz="4" w:space="0" w:color="F2E47B" w:themeColor="accent3" w:themeTint="99"/>
        <w:insideV w:val="single" w:sz="4" w:space="0" w:color="F2E4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2E4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E4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FFC204" w:themeColor="accent4" w:themeShade="BF"/>
    </w:rPr>
    <w:tblPr>
      <w:tblStyleRowBandSize w:val="1"/>
      <w:tblStyleColBandSize w:val="1"/>
      <w:tblBorders>
        <w:top w:val="single" w:sz="4" w:space="0" w:color="FFE79C" w:themeColor="accent4" w:themeTint="99"/>
        <w:left w:val="single" w:sz="4" w:space="0" w:color="FFE79C" w:themeColor="accent4" w:themeTint="99"/>
        <w:bottom w:val="single" w:sz="4" w:space="0" w:color="FFE79C" w:themeColor="accent4" w:themeTint="99"/>
        <w:right w:val="single" w:sz="4" w:space="0" w:color="FFE79C" w:themeColor="accent4" w:themeTint="99"/>
        <w:insideH w:val="single" w:sz="4" w:space="0" w:color="FFE79C" w:themeColor="accent4" w:themeTint="99"/>
        <w:insideV w:val="single" w:sz="4" w:space="0" w:color="FFE79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9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8A311" w:themeColor="accent3" w:themeShade="BF"/>
    </w:rPr>
    <w:tblPr>
      <w:tblStyleRowBandSize w:val="1"/>
      <w:tblStyleColBandSize w:val="1"/>
      <w:tblBorders>
        <w:top w:val="single" w:sz="4" w:space="0" w:color="F2E47B" w:themeColor="accent3" w:themeTint="99"/>
        <w:left w:val="single" w:sz="4" w:space="0" w:color="F2E47B" w:themeColor="accent3" w:themeTint="99"/>
        <w:bottom w:val="single" w:sz="4" w:space="0" w:color="F2E47B" w:themeColor="accent3" w:themeTint="99"/>
        <w:right w:val="single" w:sz="4" w:space="0" w:color="F2E47B" w:themeColor="accent3" w:themeTint="99"/>
        <w:insideH w:val="single" w:sz="4" w:space="0" w:color="F2E47B" w:themeColor="accent3" w:themeTint="99"/>
        <w:insideV w:val="single" w:sz="4" w:space="0" w:color="F2E4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  <w:tblStylePr w:type="neCell">
      <w:tblPr/>
      <w:tcPr>
        <w:tcBorders>
          <w:bottom w:val="single" w:sz="4" w:space="0" w:color="F2E47B" w:themeColor="accent3" w:themeTint="99"/>
        </w:tcBorders>
      </w:tcPr>
    </w:tblStylePr>
    <w:tblStylePr w:type="nwCell">
      <w:tblPr/>
      <w:tcPr>
        <w:tcBorders>
          <w:bottom w:val="single" w:sz="4" w:space="0" w:color="F2E47B" w:themeColor="accent3" w:themeTint="99"/>
        </w:tcBorders>
      </w:tcPr>
    </w:tblStylePr>
    <w:tblStylePr w:type="seCell">
      <w:tblPr/>
      <w:tcPr>
        <w:tcBorders>
          <w:top w:val="single" w:sz="4" w:space="0" w:color="F2E47B" w:themeColor="accent3" w:themeTint="99"/>
        </w:tcBorders>
      </w:tcPr>
    </w:tblStylePr>
    <w:tblStylePr w:type="swCell">
      <w:tblPr/>
      <w:tcPr>
        <w:tcBorders>
          <w:top w:val="single" w:sz="4" w:space="0" w:color="F2E47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FFC204" w:themeColor="accent4" w:themeShade="BF"/>
    </w:rPr>
    <w:tblPr>
      <w:tblStyleRowBandSize w:val="1"/>
      <w:tblStyleColBandSize w:val="1"/>
      <w:tblBorders>
        <w:top w:val="single" w:sz="4" w:space="0" w:color="FFE79C" w:themeColor="accent4" w:themeTint="99"/>
        <w:left w:val="single" w:sz="4" w:space="0" w:color="FFE79C" w:themeColor="accent4" w:themeTint="99"/>
        <w:bottom w:val="single" w:sz="4" w:space="0" w:color="FFE79C" w:themeColor="accent4" w:themeTint="99"/>
        <w:right w:val="single" w:sz="4" w:space="0" w:color="FFE79C" w:themeColor="accent4" w:themeTint="99"/>
        <w:insideH w:val="single" w:sz="4" w:space="0" w:color="FFE79C" w:themeColor="accent4" w:themeTint="99"/>
        <w:insideV w:val="single" w:sz="4" w:space="0" w:color="FFE79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  <w:tblStylePr w:type="neCell">
      <w:tblPr/>
      <w:tcPr>
        <w:tcBorders>
          <w:bottom w:val="single" w:sz="4" w:space="0" w:color="FFE79C" w:themeColor="accent4" w:themeTint="99"/>
        </w:tcBorders>
      </w:tcPr>
    </w:tblStylePr>
    <w:tblStylePr w:type="nwCell">
      <w:tblPr/>
      <w:tcPr>
        <w:tcBorders>
          <w:bottom w:val="single" w:sz="4" w:space="0" w:color="FFE79C" w:themeColor="accent4" w:themeTint="99"/>
        </w:tcBorders>
      </w:tcPr>
    </w:tblStylePr>
    <w:tblStylePr w:type="seCell">
      <w:tblPr/>
      <w:tcPr>
        <w:tcBorders>
          <w:top w:val="single" w:sz="4" w:space="0" w:color="FFE79C" w:themeColor="accent4" w:themeTint="99"/>
        </w:tcBorders>
      </w:tcPr>
    </w:tblStylePr>
    <w:tblStylePr w:type="swCell">
      <w:tblPr/>
      <w:tcPr>
        <w:tcBorders>
          <w:top w:val="single" w:sz="4" w:space="0" w:color="FFE79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F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BF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F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80000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D224" w:themeColor="accent3"/>
        <w:left w:val="single" w:sz="8" w:space="0" w:color="EAD224" w:themeColor="accent3"/>
        <w:bottom w:val="single" w:sz="8" w:space="0" w:color="EAD224" w:themeColor="accent3"/>
        <w:right w:val="single" w:sz="8" w:space="0" w:color="EAD224" w:themeColor="accent3"/>
        <w:insideH w:val="single" w:sz="8" w:space="0" w:color="EAD224" w:themeColor="accent3"/>
        <w:insideV w:val="single" w:sz="8" w:space="0" w:color="EAD2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224" w:themeColor="accent3"/>
          <w:left w:val="single" w:sz="8" w:space="0" w:color="EAD224" w:themeColor="accent3"/>
          <w:bottom w:val="single" w:sz="18" w:space="0" w:color="EAD224" w:themeColor="accent3"/>
          <w:right w:val="single" w:sz="8" w:space="0" w:color="EAD224" w:themeColor="accent3"/>
          <w:insideH w:val="nil"/>
          <w:insideV w:val="single" w:sz="8" w:space="0" w:color="EAD2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  <w:insideH w:val="nil"/>
          <w:insideV w:val="single" w:sz="8" w:space="0" w:color="EAD2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</w:tcBorders>
      </w:tcPr>
    </w:tblStylePr>
    <w:tblStylePr w:type="band1Vert">
      <w:tblPr/>
      <w:tcPr>
        <w:tcBorders>
          <w:top w:val="single" w:sz="8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</w:tcBorders>
        <w:shd w:val="clear" w:color="auto" w:fill="F9F3C8" w:themeFill="accent3" w:themeFillTint="3F"/>
      </w:tcPr>
    </w:tblStylePr>
    <w:tblStylePr w:type="band1Horz">
      <w:tblPr/>
      <w:tcPr>
        <w:tcBorders>
          <w:top w:val="single" w:sz="8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  <w:insideV w:val="single" w:sz="8" w:space="0" w:color="EAD224" w:themeColor="accent3"/>
        </w:tcBorders>
        <w:shd w:val="clear" w:color="auto" w:fill="F9F3C8" w:themeFill="accent3" w:themeFillTint="3F"/>
      </w:tcPr>
    </w:tblStylePr>
    <w:tblStylePr w:type="band2Horz">
      <w:tblPr/>
      <w:tcPr>
        <w:tcBorders>
          <w:top w:val="single" w:sz="8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  <w:insideV w:val="single" w:sz="8" w:space="0" w:color="EAD22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D85B" w:themeColor="accent4"/>
        <w:left w:val="single" w:sz="8" w:space="0" w:color="FFD85B" w:themeColor="accent4"/>
        <w:bottom w:val="single" w:sz="8" w:space="0" w:color="FFD85B" w:themeColor="accent4"/>
        <w:right w:val="single" w:sz="8" w:space="0" w:color="FFD85B" w:themeColor="accent4"/>
        <w:insideH w:val="single" w:sz="8" w:space="0" w:color="FFD85B" w:themeColor="accent4"/>
        <w:insideV w:val="single" w:sz="8" w:space="0" w:color="FFD85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85B" w:themeColor="accent4"/>
          <w:left w:val="single" w:sz="8" w:space="0" w:color="FFD85B" w:themeColor="accent4"/>
          <w:bottom w:val="single" w:sz="18" w:space="0" w:color="FFD85B" w:themeColor="accent4"/>
          <w:right w:val="single" w:sz="8" w:space="0" w:color="FFD85B" w:themeColor="accent4"/>
          <w:insideH w:val="nil"/>
          <w:insideV w:val="single" w:sz="8" w:space="0" w:color="FFD85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  <w:insideH w:val="nil"/>
          <w:insideV w:val="single" w:sz="8" w:space="0" w:color="FFD85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</w:tcBorders>
      </w:tcPr>
    </w:tblStylePr>
    <w:tblStylePr w:type="band1Vert">
      <w:tblPr/>
      <w:tcPr>
        <w:tcBorders>
          <w:top w:val="single" w:sz="8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</w:tcBorders>
        <w:shd w:val="clear" w:color="auto" w:fill="FFF5D6" w:themeFill="accent4" w:themeFillTint="3F"/>
      </w:tcPr>
    </w:tblStylePr>
    <w:tblStylePr w:type="band1Horz">
      <w:tblPr/>
      <w:tcPr>
        <w:tcBorders>
          <w:top w:val="single" w:sz="8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  <w:insideV w:val="single" w:sz="8" w:space="0" w:color="FFD85B" w:themeColor="accent4"/>
        </w:tcBorders>
        <w:shd w:val="clear" w:color="auto" w:fill="FFF5D6" w:themeFill="accent4" w:themeFillTint="3F"/>
      </w:tcPr>
    </w:tblStylePr>
    <w:tblStylePr w:type="band2Horz">
      <w:tblPr/>
      <w:tcPr>
        <w:tcBorders>
          <w:top w:val="single" w:sz="8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  <w:insideV w:val="single" w:sz="8" w:space="0" w:color="FFD85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D224" w:themeColor="accent3"/>
        <w:left w:val="single" w:sz="8" w:space="0" w:color="EAD224" w:themeColor="accent3"/>
        <w:bottom w:val="single" w:sz="8" w:space="0" w:color="EAD224" w:themeColor="accent3"/>
        <w:right w:val="single" w:sz="8" w:space="0" w:color="EAD2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D2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</w:tcBorders>
      </w:tcPr>
    </w:tblStylePr>
    <w:tblStylePr w:type="band1Horz">
      <w:tblPr/>
      <w:tcPr>
        <w:tcBorders>
          <w:top w:val="single" w:sz="8" w:space="0" w:color="EAD224" w:themeColor="accent3"/>
          <w:left w:val="single" w:sz="8" w:space="0" w:color="EAD224" w:themeColor="accent3"/>
          <w:bottom w:val="single" w:sz="8" w:space="0" w:color="EAD224" w:themeColor="accent3"/>
          <w:right w:val="single" w:sz="8" w:space="0" w:color="EAD22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D85B" w:themeColor="accent4"/>
        <w:left w:val="single" w:sz="8" w:space="0" w:color="FFD85B" w:themeColor="accent4"/>
        <w:bottom w:val="single" w:sz="8" w:space="0" w:color="FFD85B" w:themeColor="accent4"/>
        <w:right w:val="single" w:sz="8" w:space="0" w:color="FFD85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8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</w:tcBorders>
      </w:tcPr>
    </w:tblStylePr>
    <w:tblStylePr w:type="band1Horz">
      <w:tblPr/>
      <w:tcPr>
        <w:tcBorders>
          <w:top w:val="single" w:sz="8" w:space="0" w:color="FFD85B" w:themeColor="accent4"/>
          <w:left w:val="single" w:sz="8" w:space="0" w:color="FFD85B" w:themeColor="accent4"/>
          <w:bottom w:val="single" w:sz="8" w:space="0" w:color="FFD85B" w:themeColor="accent4"/>
          <w:right w:val="single" w:sz="8" w:space="0" w:color="FFD85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8A311" w:themeColor="accent3" w:themeShade="BF"/>
    </w:rPr>
    <w:tblPr>
      <w:tblStyleRowBandSize w:val="1"/>
      <w:tblStyleColBandSize w:val="1"/>
      <w:tblBorders>
        <w:top w:val="single" w:sz="8" w:space="0" w:color="EAD224" w:themeColor="accent3"/>
        <w:bottom w:val="single" w:sz="8" w:space="0" w:color="EAD2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224" w:themeColor="accent3"/>
          <w:left w:val="nil"/>
          <w:bottom w:val="single" w:sz="8" w:space="0" w:color="EAD2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D224" w:themeColor="accent3"/>
          <w:left w:val="nil"/>
          <w:bottom w:val="single" w:sz="8" w:space="0" w:color="EAD2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3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3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FFC204" w:themeColor="accent4" w:themeShade="BF"/>
    </w:rPr>
    <w:tblPr>
      <w:tblStyleRowBandSize w:val="1"/>
      <w:tblStyleColBandSize w:val="1"/>
      <w:tblBorders>
        <w:top w:val="single" w:sz="8" w:space="0" w:color="FFD85B" w:themeColor="accent4"/>
        <w:bottom w:val="single" w:sz="8" w:space="0" w:color="FFD85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85B" w:themeColor="accent4"/>
          <w:left w:val="nil"/>
          <w:bottom w:val="single" w:sz="8" w:space="0" w:color="FFD85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85B" w:themeColor="accent4"/>
          <w:left w:val="nil"/>
          <w:bottom w:val="single" w:sz="8" w:space="0" w:color="FFD85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E4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E4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9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E47B" w:themeColor="accent3" w:themeTint="99"/>
        <w:bottom w:val="single" w:sz="4" w:space="0" w:color="F2E47B" w:themeColor="accent3" w:themeTint="99"/>
        <w:insideH w:val="single" w:sz="4" w:space="0" w:color="F2E4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79C" w:themeColor="accent4" w:themeTint="99"/>
        <w:bottom w:val="single" w:sz="4" w:space="0" w:color="FFE79C" w:themeColor="accent4" w:themeTint="99"/>
        <w:insideH w:val="single" w:sz="4" w:space="0" w:color="FFE79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AD224" w:themeColor="accent3"/>
        <w:left w:val="single" w:sz="4" w:space="0" w:color="EAD224" w:themeColor="accent3"/>
        <w:bottom w:val="single" w:sz="4" w:space="0" w:color="EAD224" w:themeColor="accent3"/>
        <w:right w:val="single" w:sz="4" w:space="0" w:color="EAD2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D224" w:themeFill="accent3"/>
      </w:tcPr>
    </w:tblStylePr>
    <w:tblStylePr w:type="lastRow">
      <w:rPr>
        <w:b/>
        <w:bCs/>
      </w:rPr>
      <w:tblPr/>
      <w:tcPr>
        <w:tcBorders>
          <w:top w:val="double" w:sz="4" w:space="0" w:color="EAD2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D224" w:themeColor="accent3"/>
          <w:right w:val="single" w:sz="4" w:space="0" w:color="EAD224" w:themeColor="accent3"/>
        </w:tcBorders>
      </w:tcPr>
    </w:tblStylePr>
    <w:tblStylePr w:type="band1Horz">
      <w:tblPr/>
      <w:tcPr>
        <w:tcBorders>
          <w:top w:val="single" w:sz="4" w:space="0" w:color="EAD224" w:themeColor="accent3"/>
          <w:bottom w:val="single" w:sz="4" w:space="0" w:color="EAD2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D224" w:themeColor="accent3"/>
          <w:left w:val="nil"/>
        </w:tcBorders>
      </w:tcPr>
    </w:tblStylePr>
    <w:tblStylePr w:type="swCell">
      <w:tblPr/>
      <w:tcPr>
        <w:tcBorders>
          <w:top w:val="double" w:sz="4" w:space="0" w:color="EAD22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85B" w:themeColor="accent4"/>
        <w:left w:val="single" w:sz="4" w:space="0" w:color="FFD85B" w:themeColor="accent4"/>
        <w:bottom w:val="single" w:sz="4" w:space="0" w:color="FFD85B" w:themeColor="accent4"/>
        <w:right w:val="single" w:sz="4" w:space="0" w:color="FFD85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85B" w:themeFill="accent4"/>
      </w:tcPr>
    </w:tblStylePr>
    <w:tblStylePr w:type="lastRow">
      <w:rPr>
        <w:b/>
        <w:bCs/>
      </w:rPr>
      <w:tblPr/>
      <w:tcPr>
        <w:tcBorders>
          <w:top w:val="double" w:sz="4" w:space="0" w:color="FFD85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85B" w:themeColor="accent4"/>
          <w:right w:val="single" w:sz="4" w:space="0" w:color="FFD85B" w:themeColor="accent4"/>
        </w:tcBorders>
      </w:tcPr>
    </w:tblStylePr>
    <w:tblStylePr w:type="band1Horz">
      <w:tblPr/>
      <w:tcPr>
        <w:tcBorders>
          <w:top w:val="single" w:sz="4" w:space="0" w:color="FFD85B" w:themeColor="accent4"/>
          <w:bottom w:val="single" w:sz="4" w:space="0" w:color="FFD85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85B" w:themeColor="accent4"/>
          <w:left w:val="nil"/>
        </w:tcBorders>
      </w:tcPr>
    </w:tblStylePr>
    <w:tblStylePr w:type="swCell">
      <w:tblPr/>
      <w:tcPr>
        <w:tcBorders>
          <w:top w:val="double" w:sz="4" w:space="0" w:color="FFD85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E47B" w:themeColor="accent3" w:themeTint="99"/>
        <w:left w:val="single" w:sz="4" w:space="0" w:color="F2E47B" w:themeColor="accent3" w:themeTint="99"/>
        <w:bottom w:val="single" w:sz="4" w:space="0" w:color="F2E47B" w:themeColor="accent3" w:themeTint="99"/>
        <w:right w:val="single" w:sz="4" w:space="0" w:color="F2E47B" w:themeColor="accent3" w:themeTint="99"/>
        <w:insideH w:val="single" w:sz="4" w:space="0" w:color="F2E4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D224" w:themeColor="accent3"/>
          <w:left w:val="single" w:sz="4" w:space="0" w:color="EAD224" w:themeColor="accent3"/>
          <w:bottom w:val="single" w:sz="4" w:space="0" w:color="EAD224" w:themeColor="accent3"/>
          <w:right w:val="single" w:sz="4" w:space="0" w:color="EAD224" w:themeColor="accent3"/>
          <w:insideH w:val="nil"/>
        </w:tcBorders>
        <w:shd w:val="clear" w:color="auto" w:fill="EAD224" w:themeFill="accent3"/>
      </w:tcPr>
    </w:tblStylePr>
    <w:tblStylePr w:type="lastRow">
      <w:rPr>
        <w:b/>
        <w:bCs/>
      </w:rPr>
      <w:tblPr/>
      <w:tcPr>
        <w:tcBorders>
          <w:top w:val="double" w:sz="4" w:space="0" w:color="F2E4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79C" w:themeColor="accent4" w:themeTint="99"/>
        <w:left w:val="single" w:sz="4" w:space="0" w:color="FFE79C" w:themeColor="accent4" w:themeTint="99"/>
        <w:bottom w:val="single" w:sz="4" w:space="0" w:color="FFE79C" w:themeColor="accent4" w:themeTint="99"/>
        <w:right w:val="single" w:sz="4" w:space="0" w:color="FFE79C" w:themeColor="accent4" w:themeTint="99"/>
        <w:insideH w:val="single" w:sz="4" w:space="0" w:color="FFE79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85B" w:themeColor="accent4"/>
          <w:left w:val="single" w:sz="4" w:space="0" w:color="FFD85B" w:themeColor="accent4"/>
          <w:bottom w:val="single" w:sz="4" w:space="0" w:color="FFD85B" w:themeColor="accent4"/>
          <w:right w:val="single" w:sz="4" w:space="0" w:color="FFD85B" w:themeColor="accent4"/>
          <w:insideH w:val="nil"/>
        </w:tcBorders>
        <w:shd w:val="clear" w:color="auto" w:fill="FFD85B" w:themeFill="accent4"/>
      </w:tcPr>
    </w:tblStylePr>
    <w:tblStylePr w:type="lastRow">
      <w:rPr>
        <w:b/>
        <w:bCs/>
      </w:rPr>
      <w:tblPr/>
      <w:tcPr>
        <w:tcBorders>
          <w:top w:val="double" w:sz="4" w:space="0" w:color="FFE79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D224" w:themeColor="accent3"/>
        <w:left w:val="single" w:sz="24" w:space="0" w:color="EAD224" w:themeColor="accent3"/>
        <w:bottom w:val="single" w:sz="24" w:space="0" w:color="EAD224" w:themeColor="accent3"/>
        <w:right w:val="single" w:sz="24" w:space="0" w:color="EAD224" w:themeColor="accent3"/>
      </w:tblBorders>
    </w:tblPr>
    <w:tcPr>
      <w:shd w:val="clear" w:color="auto" w:fill="EAD2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85B" w:themeColor="accent4"/>
        <w:left w:val="single" w:sz="24" w:space="0" w:color="FFD85B" w:themeColor="accent4"/>
        <w:bottom w:val="single" w:sz="24" w:space="0" w:color="FFD85B" w:themeColor="accent4"/>
        <w:right w:val="single" w:sz="24" w:space="0" w:color="FFD85B" w:themeColor="accent4"/>
      </w:tblBorders>
    </w:tblPr>
    <w:tcPr>
      <w:shd w:val="clear" w:color="auto" w:fill="FFD85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8A311" w:themeColor="accent3" w:themeShade="BF"/>
    </w:rPr>
    <w:tblPr>
      <w:tblStyleRowBandSize w:val="1"/>
      <w:tblStyleColBandSize w:val="1"/>
      <w:tblBorders>
        <w:top w:val="single" w:sz="4" w:space="0" w:color="EAD224" w:themeColor="accent3"/>
        <w:bottom w:val="single" w:sz="4" w:space="0" w:color="EAD2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D2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D2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FFC204" w:themeColor="accent4" w:themeShade="BF"/>
    </w:rPr>
    <w:tblPr>
      <w:tblStyleRowBandSize w:val="1"/>
      <w:tblStyleColBandSize w:val="1"/>
      <w:tblBorders>
        <w:top w:val="single" w:sz="4" w:space="0" w:color="FFD85B" w:themeColor="accent4"/>
        <w:bottom w:val="single" w:sz="4" w:space="0" w:color="FFD85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85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85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8A3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D2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D2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D2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D2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6D3" w:themeFill="accent3" w:themeFillTint="33"/>
      </w:tcPr>
    </w:tblStylePr>
    <w:tblStylePr w:type="band1Horz">
      <w:tblPr/>
      <w:tcPr>
        <w:shd w:val="clear" w:color="auto" w:fill="FAF6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FFC20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85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85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85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85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E" w:themeFill="accent4" w:themeFillTint="33"/>
      </w:tcPr>
    </w:tblStylePr>
    <w:tblStylePr w:type="band1Horz">
      <w:tblPr/>
      <w:tcPr>
        <w:shd w:val="clear" w:color="auto" w:fill="FFF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FDD5A" w:themeColor="accent3" w:themeTint="BF"/>
        <w:left w:val="single" w:sz="8" w:space="0" w:color="EFDD5A" w:themeColor="accent3" w:themeTint="BF"/>
        <w:bottom w:val="single" w:sz="8" w:space="0" w:color="EFDD5A" w:themeColor="accent3" w:themeTint="BF"/>
        <w:right w:val="single" w:sz="8" w:space="0" w:color="EFDD5A" w:themeColor="accent3" w:themeTint="BF"/>
        <w:insideH w:val="single" w:sz="8" w:space="0" w:color="EFDD5A" w:themeColor="accent3" w:themeTint="BF"/>
        <w:insideV w:val="single" w:sz="8" w:space="0" w:color="EFDD5A" w:themeColor="accent3" w:themeTint="BF"/>
      </w:tblBorders>
    </w:tblPr>
    <w:tcPr>
      <w:shd w:val="clear" w:color="auto" w:fill="F9F3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D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91" w:themeFill="accent3" w:themeFillTint="7F"/>
      </w:tcPr>
    </w:tblStylePr>
    <w:tblStylePr w:type="band1Horz">
      <w:tblPr/>
      <w:tcPr>
        <w:shd w:val="clear" w:color="auto" w:fill="F4E89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E184" w:themeColor="accent4" w:themeTint="BF"/>
        <w:left w:val="single" w:sz="8" w:space="0" w:color="FFE184" w:themeColor="accent4" w:themeTint="BF"/>
        <w:bottom w:val="single" w:sz="8" w:space="0" w:color="FFE184" w:themeColor="accent4" w:themeTint="BF"/>
        <w:right w:val="single" w:sz="8" w:space="0" w:color="FFE184" w:themeColor="accent4" w:themeTint="BF"/>
        <w:insideH w:val="single" w:sz="8" w:space="0" w:color="FFE184" w:themeColor="accent4" w:themeTint="BF"/>
        <w:insideV w:val="single" w:sz="8" w:space="0" w:color="FFE184" w:themeColor="accent4" w:themeTint="BF"/>
      </w:tblBorders>
    </w:tblPr>
    <w:tcPr>
      <w:shd w:val="clear" w:color="auto" w:fill="FFF5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AD" w:themeFill="accent4" w:themeFillTint="7F"/>
      </w:tcPr>
    </w:tblStylePr>
    <w:tblStylePr w:type="band1Horz">
      <w:tblPr/>
      <w:tcPr>
        <w:shd w:val="clear" w:color="auto" w:fill="FFEB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224" w:themeColor="accent3"/>
        <w:left w:val="single" w:sz="8" w:space="0" w:color="EAD224" w:themeColor="accent3"/>
        <w:bottom w:val="single" w:sz="8" w:space="0" w:color="EAD224" w:themeColor="accent3"/>
        <w:right w:val="single" w:sz="8" w:space="0" w:color="EAD224" w:themeColor="accent3"/>
        <w:insideH w:val="single" w:sz="8" w:space="0" w:color="EAD224" w:themeColor="accent3"/>
        <w:insideV w:val="single" w:sz="8" w:space="0" w:color="EAD224" w:themeColor="accent3"/>
      </w:tblBorders>
    </w:tblPr>
    <w:tcPr>
      <w:shd w:val="clear" w:color="auto" w:fill="F9F3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6D3" w:themeFill="accent3" w:themeFillTint="33"/>
      </w:tcPr>
    </w:tblStylePr>
    <w:tblStylePr w:type="band1Vert">
      <w:tblPr/>
      <w:tcPr>
        <w:shd w:val="clear" w:color="auto" w:fill="F4E891" w:themeFill="accent3" w:themeFillTint="7F"/>
      </w:tcPr>
    </w:tblStylePr>
    <w:tblStylePr w:type="band1Horz">
      <w:tblPr/>
      <w:tcPr>
        <w:tcBorders>
          <w:insideH w:val="single" w:sz="6" w:space="0" w:color="EAD224" w:themeColor="accent3"/>
          <w:insideV w:val="single" w:sz="6" w:space="0" w:color="EAD224" w:themeColor="accent3"/>
        </w:tcBorders>
        <w:shd w:val="clear" w:color="auto" w:fill="F4E8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85B" w:themeColor="accent4"/>
        <w:left w:val="single" w:sz="8" w:space="0" w:color="FFD85B" w:themeColor="accent4"/>
        <w:bottom w:val="single" w:sz="8" w:space="0" w:color="FFD85B" w:themeColor="accent4"/>
        <w:right w:val="single" w:sz="8" w:space="0" w:color="FFD85B" w:themeColor="accent4"/>
        <w:insideH w:val="single" w:sz="8" w:space="0" w:color="FFD85B" w:themeColor="accent4"/>
        <w:insideV w:val="single" w:sz="8" w:space="0" w:color="FFD85B" w:themeColor="accent4"/>
      </w:tblBorders>
    </w:tblPr>
    <w:tcPr>
      <w:shd w:val="clear" w:color="auto" w:fill="FFF5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E" w:themeFill="accent4" w:themeFillTint="33"/>
      </w:tcPr>
    </w:tblStylePr>
    <w:tblStylePr w:type="band1Vert">
      <w:tblPr/>
      <w:tcPr>
        <w:shd w:val="clear" w:color="auto" w:fill="FFEBAD" w:themeFill="accent4" w:themeFillTint="7F"/>
      </w:tcPr>
    </w:tblStylePr>
    <w:tblStylePr w:type="band1Horz">
      <w:tblPr/>
      <w:tcPr>
        <w:tcBorders>
          <w:insideH w:val="single" w:sz="6" w:space="0" w:color="FFD85B" w:themeColor="accent4"/>
          <w:insideV w:val="single" w:sz="6" w:space="0" w:color="FFD85B" w:themeColor="accent4"/>
        </w:tcBorders>
        <w:shd w:val="clear" w:color="auto" w:fill="FFEB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3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2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D2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D2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D2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8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89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85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85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85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85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D224" w:themeColor="accent3"/>
        <w:bottom w:val="single" w:sz="8" w:space="0" w:color="EAD2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D224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AD224" w:themeColor="accent3"/>
          <w:bottom w:val="single" w:sz="8" w:space="0" w:color="EAD2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D224" w:themeColor="accent3"/>
          <w:bottom w:val="single" w:sz="8" w:space="0" w:color="EAD224" w:themeColor="accent3"/>
        </w:tcBorders>
      </w:tcPr>
    </w:tblStylePr>
    <w:tblStylePr w:type="band1Vert">
      <w:tblPr/>
      <w:tcPr>
        <w:shd w:val="clear" w:color="auto" w:fill="F9F3C8" w:themeFill="accent3" w:themeFillTint="3F"/>
      </w:tcPr>
    </w:tblStylePr>
    <w:tblStylePr w:type="band1Horz">
      <w:tblPr/>
      <w:tcPr>
        <w:shd w:val="clear" w:color="auto" w:fill="F9F3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85B" w:themeColor="accent4"/>
        <w:bottom w:val="single" w:sz="8" w:space="0" w:color="FFD85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85B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FFD85B" w:themeColor="accent4"/>
          <w:bottom w:val="single" w:sz="8" w:space="0" w:color="FFD85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85B" w:themeColor="accent4"/>
          <w:bottom w:val="single" w:sz="8" w:space="0" w:color="FFD85B" w:themeColor="accent4"/>
        </w:tcBorders>
      </w:tcPr>
    </w:tblStylePr>
    <w:tblStylePr w:type="band1Vert">
      <w:tblPr/>
      <w:tcPr>
        <w:shd w:val="clear" w:color="auto" w:fill="FFF5D6" w:themeFill="accent4" w:themeFillTint="3F"/>
      </w:tcPr>
    </w:tblStylePr>
    <w:tblStylePr w:type="band1Horz">
      <w:tblPr/>
      <w:tcPr>
        <w:shd w:val="clear" w:color="auto" w:fill="FFF5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D224" w:themeColor="accent3"/>
        <w:left w:val="single" w:sz="8" w:space="0" w:color="EAD224" w:themeColor="accent3"/>
        <w:bottom w:val="single" w:sz="8" w:space="0" w:color="EAD224" w:themeColor="accent3"/>
        <w:right w:val="single" w:sz="8" w:space="0" w:color="EAD2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D2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D2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D2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3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3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85B" w:themeColor="accent4"/>
        <w:left w:val="single" w:sz="8" w:space="0" w:color="FFD85B" w:themeColor="accent4"/>
        <w:bottom w:val="single" w:sz="8" w:space="0" w:color="FFD85B" w:themeColor="accent4"/>
        <w:right w:val="single" w:sz="8" w:space="0" w:color="FFD85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85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85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85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FDD5A" w:themeColor="accent3" w:themeTint="BF"/>
        <w:left w:val="single" w:sz="8" w:space="0" w:color="EFDD5A" w:themeColor="accent3" w:themeTint="BF"/>
        <w:bottom w:val="single" w:sz="8" w:space="0" w:color="EFDD5A" w:themeColor="accent3" w:themeTint="BF"/>
        <w:right w:val="single" w:sz="8" w:space="0" w:color="EFDD5A" w:themeColor="accent3" w:themeTint="BF"/>
        <w:insideH w:val="single" w:sz="8" w:space="0" w:color="EFDD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D5A" w:themeColor="accent3" w:themeTint="BF"/>
          <w:left w:val="single" w:sz="8" w:space="0" w:color="EFDD5A" w:themeColor="accent3" w:themeTint="BF"/>
          <w:bottom w:val="single" w:sz="8" w:space="0" w:color="EFDD5A" w:themeColor="accent3" w:themeTint="BF"/>
          <w:right w:val="single" w:sz="8" w:space="0" w:color="EFDD5A" w:themeColor="accent3" w:themeTint="BF"/>
          <w:insideH w:val="nil"/>
          <w:insideV w:val="nil"/>
        </w:tcBorders>
        <w:shd w:val="clear" w:color="auto" w:fill="EAD2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D5A" w:themeColor="accent3" w:themeTint="BF"/>
          <w:left w:val="single" w:sz="8" w:space="0" w:color="EFDD5A" w:themeColor="accent3" w:themeTint="BF"/>
          <w:bottom w:val="single" w:sz="8" w:space="0" w:color="EFDD5A" w:themeColor="accent3" w:themeTint="BF"/>
          <w:right w:val="single" w:sz="8" w:space="0" w:color="EFDD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3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3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E184" w:themeColor="accent4" w:themeTint="BF"/>
        <w:left w:val="single" w:sz="8" w:space="0" w:color="FFE184" w:themeColor="accent4" w:themeTint="BF"/>
        <w:bottom w:val="single" w:sz="8" w:space="0" w:color="FFE184" w:themeColor="accent4" w:themeTint="BF"/>
        <w:right w:val="single" w:sz="8" w:space="0" w:color="FFE184" w:themeColor="accent4" w:themeTint="BF"/>
        <w:insideH w:val="single" w:sz="8" w:space="0" w:color="FFE1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84" w:themeColor="accent4" w:themeTint="BF"/>
          <w:left w:val="single" w:sz="8" w:space="0" w:color="FFE184" w:themeColor="accent4" w:themeTint="BF"/>
          <w:bottom w:val="single" w:sz="8" w:space="0" w:color="FFE184" w:themeColor="accent4" w:themeTint="BF"/>
          <w:right w:val="single" w:sz="8" w:space="0" w:color="FFE184" w:themeColor="accent4" w:themeTint="BF"/>
          <w:insideH w:val="nil"/>
          <w:insideV w:val="nil"/>
        </w:tcBorders>
        <w:shd w:val="clear" w:color="auto" w:fill="FFD8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84" w:themeColor="accent4" w:themeTint="BF"/>
          <w:left w:val="single" w:sz="8" w:space="0" w:color="FFE184" w:themeColor="accent4" w:themeTint="BF"/>
          <w:bottom w:val="single" w:sz="8" w:space="0" w:color="FFE184" w:themeColor="accent4" w:themeTint="BF"/>
          <w:right w:val="single" w:sz="8" w:space="0" w:color="FFE1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D2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D2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85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5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85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F0000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01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333@email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33@email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chiea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FF0000"/>
      </a:accent1>
      <a:accent2>
        <a:srgbClr val="000000"/>
      </a:accent2>
      <a:accent3>
        <a:srgbClr val="EAD224"/>
      </a:accent3>
      <a:accent4>
        <a:srgbClr val="FFD85B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F2E2B-C612-4459-99E3-A1BEA0F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Ritchie</dc:creator>
  <cp:keywords/>
  <dc:description/>
  <cp:lastModifiedBy>Ananda  Umar</cp:lastModifiedBy>
  <cp:revision>2</cp:revision>
  <cp:lastPrinted>2020-03-06T19:37:00Z</cp:lastPrinted>
  <dcterms:created xsi:type="dcterms:W3CDTF">2020-11-05T21:39:00Z</dcterms:created>
  <dcterms:modified xsi:type="dcterms:W3CDTF">2020-11-05T21:39:00Z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